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FD" w:rsidRPr="00911FA0" w:rsidRDefault="5310685E" w:rsidP="0538933B">
      <w:pPr>
        <w:jc w:val="center"/>
        <w:rPr>
          <w:b/>
          <w:bCs/>
          <w:sz w:val="36"/>
          <w:szCs w:val="36"/>
          <w:u w:val="single"/>
        </w:rPr>
      </w:pPr>
      <w:r w:rsidRPr="00911FA0">
        <w:rPr>
          <w:b/>
          <w:bCs/>
          <w:sz w:val="36"/>
          <w:szCs w:val="36"/>
          <w:u w:val="single"/>
        </w:rPr>
        <w:t xml:space="preserve">St Gabriel’s </w:t>
      </w:r>
      <w:r w:rsidR="006D3072" w:rsidRPr="00911FA0">
        <w:rPr>
          <w:b/>
          <w:bCs/>
          <w:sz w:val="36"/>
          <w:szCs w:val="36"/>
          <w:u w:val="single"/>
        </w:rPr>
        <w:t>Home Learning Agreement</w:t>
      </w:r>
      <w:r w:rsidR="004565A6">
        <w:rPr>
          <w:b/>
          <w:bCs/>
          <w:sz w:val="36"/>
          <w:szCs w:val="36"/>
          <w:u w:val="single"/>
        </w:rPr>
        <w:t xml:space="preserve"> 202</w:t>
      </w:r>
      <w:r w:rsidR="00B51958">
        <w:rPr>
          <w:b/>
          <w:bCs/>
          <w:sz w:val="36"/>
          <w:szCs w:val="36"/>
          <w:u w:val="single"/>
        </w:rPr>
        <w:t>4</w:t>
      </w:r>
      <w:r w:rsidR="004565A6">
        <w:rPr>
          <w:b/>
          <w:bCs/>
          <w:sz w:val="36"/>
          <w:szCs w:val="36"/>
          <w:u w:val="single"/>
        </w:rPr>
        <w:t>-202</w:t>
      </w:r>
      <w:r w:rsidR="00B51958">
        <w:rPr>
          <w:b/>
          <w:bCs/>
          <w:sz w:val="36"/>
          <w:szCs w:val="36"/>
          <w:u w:val="single"/>
        </w:rPr>
        <w:t>5</w:t>
      </w:r>
      <w:bookmarkStart w:id="0" w:name="_GoBack"/>
      <w:bookmarkEnd w:id="0"/>
    </w:p>
    <w:p w:rsidR="00224586" w:rsidRPr="003503B2" w:rsidRDefault="00224586" w:rsidP="00224586">
      <w:pPr>
        <w:jc w:val="both"/>
        <w:rPr>
          <w:rFonts w:cstheme="minorHAnsi"/>
        </w:rPr>
      </w:pPr>
      <w:r w:rsidRPr="003503B2">
        <w:rPr>
          <w:rFonts w:cstheme="minorHAnsi"/>
          <w:b/>
        </w:rPr>
        <w:t>Rationale for this agreement:</w:t>
      </w:r>
    </w:p>
    <w:p w:rsidR="00224586" w:rsidRPr="003503B2" w:rsidRDefault="00BA588C" w:rsidP="0538933B">
      <w:pPr>
        <w:jc w:val="both"/>
      </w:pPr>
      <w:r w:rsidRPr="003503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69AD" wp14:editId="7092CF44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646545" cy="1706245"/>
                <wp:effectExtent l="57150" t="38100" r="59055" b="44640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1706245"/>
                        </a:xfrm>
                        <a:prstGeom prst="wedgeRoundRectCallout">
                          <a:avLst>
                            <a:gd name="adj1" fmla="val -21063"/>
                            <a:gd name="adj2" fmla="val 70012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88C" w:rsidRPr="00BA588C" w:rsidRDefault="00BA588C" w:rsidP="00BA58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588C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7852E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BA588C">
                              <w:rPr>
                                <w:sz w:val="24"/>
                                <w:szCs w:val="24"/>
                              </w:rPr>
                              <w:t xml:space="preserve">the impact of homework, on average, is </w:t>
                            </w:r>
                            <w:r w:rsidRPr="007852E3">
                              <w:rPr>
                                <w:b/>
                                <w:sz w:val="24"/>
                                <w:szCs w:val="24"/>
                              </w:rPr>
                              <w:t>five months' additional progress</w:t>
                            </w:r>
                            <w:r w:rsidRPr="00BA588C">
                              <w:rPr>
                                <w:sz w:val="24"/>
                                <w:szCs w:val="24"/>
                              </w:rPr>
                              <w:t xml:space="preserve">. However, beneath this average there is a wide variation in potential impact, suggesting that </w:t>
                            </w:r>
                            <w:r w:rsidRPr="007852E3">
                              <w:rPr>
                                <w:b/>
                                <w:sz w:val="24"/>
                                <w:szCs w:val="24"/>
                              </w:rPr>
                              <w:t>how homework is set is likely to be very important</w:t>
                            </w:r>
                            <w:r w:rsidRPr="00BA588C">
                              <w:rPr>
                                <w:sz w:val="24"/>
                                <w:szCs w:val="24"/>
                              </w:rPr>
                              <w:t xml:space="preserve">… Homework has been extensively researched. There is a relatively consistent picture that </w:t>
                            </w:r>
                            <w:r w:rsidRPr="007852E3">
                              <w:rPr>
                                <w:b/>
                                <w:sz w:val="24"/>
                                <w:szCs w:val="24"/>
                              </w:rPr>
                              <w:t>pupils in schools which give more homework perform better</w:t>
                            </w:r>
                            <w:r w:rsidRPr="00BA588C">
                              <w:rPr>
                                <w:sz w:val="24"/>
                                <w:szCs w:val="24"/>
                              </w:rPr>
                              <w:t xml:space="preserve">… Some studies indicate that there may be an optimum amount of homework of between </w:t>
                            </w:r>
                            <w:r w:rsidRPr="007852E3">
                              <w:rPr>
                                <w:b/>
                                <w:sz w:val="24"/>
                                <w:szCs w:val="24"/>
                              </w:rPr>
                              <w:t>one and two hours per school day (slightly longer for older pupils)</w:t>
                            </w:r>
                            <w:r w:rsidRPr="00BA588C">
                              <w:rPr>
                                <w:sz w:val="24"/>
                                <w:szCs w:val="24"/>
                              </w:rPr>
                              <w:t>, with effects diminishing as the time that students spend on homework increases.”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6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0;margin-top:20.6pt;width:523.35pt;height:13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" adj="6250,25923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A588C" w:rsidRPr="00BA588C" w:rsidRDefault="00BA588C" w:rsidP="00BA58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A588C">
                        <w:rPr>
                          <w:sz w:val="24"/>
                          <w:szCs w:val="24"/>
                        </w:rPr>
                        <w:t>“</w:t>
                      </w:r>
                      <w:r w:rsidR="007852E3">
                        <w:rPr>
                          <w:sz w:val="24"/>
                          <w:szCs w:val="24"/>
                        </w:rPr>
                        <w:t>…</w:t>
                      </w:r>
                      <w:r w:rsidRPr="00BA588C">
                        <w:rPr>
                          <w:sz w:val="24"/>
                          <w:szCs w:val="24"/>
                        </w:rPr>
                        <w:t xml:space="preserve">the impact of homework, on average, is </w:t>
                      </w:r>
                      <w:r w:rsidRPr="007852E3">
                        <w:rPr>
                          <w:b/>
                          <w:sz w:val="24"/>
                          <w:szCs w:val="24"/>
                        </w:rPr>
                        <w:t>five months' additional progress</w:t>
                      </w:r>
                      <w:r w:rsidRPr="00BA588C">
                        <w:rPr>
                          <w:sz w:val="24"/>
                          <w:szCs w:val="24"/>
                        </w:rPr>
                        <w:t xml:space="preserve">. However, beneath this average there is a wide variation in potential impact, suggesting that </w:t>
                      </w:r>
                      <w:r w:rsidRPr="007852E3">
                        <w:rPr>
                          <w:b/>
                          <w:sz w:val="24"/>
                          <w:szCs w:val="24"/>
                        </w:rPr>
                        <w:t>how homework is set is likely to be very important</w:t>
                      </w:r>
                      <w:r w:rsidRPr="00BA588C">
                        <w:rPr>
                          <w:sz w:val="24"/>
                          <w:szCs w:val="24"/>
                        </w:rPr>
                        <w:t xml:space="preserve">… Homework has been extensively researched. There is a relatively consistent picture that </w:t>
                      </w:r>
                      <w:r w:rsidRPr="007852E3">
                        <w:rPr>
                          <w:b/>
                          <w:sz w:val="24"/>
                          <w:szCs w:val="24"/>
                        </w:rPr>
                        <w:t>pupils in schools which give more homework perform better</w:t>
                      </w:r>
                      <w:r w:rsidRPr="00BA588C">
                        <w:rPr>
                          <w:sz w:val="24"/>
                          <w:szCs w:val="24"/>
                        </w:rPr>
                        <w:t xml:space="preserve">… Some studies indicate that there may be an optimum amount of homework of between </w:t>
                      </w:r>
                      <w:r w:rsidRPr="007852E3">
                        <w:rPr>
                          <w:b/>
                          <w:sz w:val="24"/>
                          <w:szCs w:val="24"/>
                        </w:rPr>
                        <w:t>one and two hours per school day (slightly longer for older pupils)</w:t>
                      </w:r>
                      <w:r w:rsidRPr="00BA588C">
                        <w:rPr>
                          <w:sz w:val="24"/>
                          <w:szCs w:val="24"/>
                        </w:rPr>
                        <w:t>, with effects diminishing as the time that students spend on homework increases.”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3C16B796" w:rsidRPr="003503B2">
        <w:t xml:space="preserve"> </w:t>
      </w:r>
      <w:r w:rsidR="00224586" w:rsidRPr="003503B2">
        <w:t>Research carried out by the EEF on homework</w:t>
      </w:r>
      <w:r w:rsidRPr="003503B2">
        <w:t xml:space="preserve"> in secondary </w:t>
      </w:r>
      <w:proofErr w:type="gramStart"/>
      <w:r w:rsidRPr="003503B2">
        <w:t>schools</w:t>
      </w:r>
      <w:proofErr w:type="gramEnd"/>
      <w:r w:rsidRPr="003503B2">
        <w:t xml:space="preserve"> evidences…</w:t>
      </w: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BA588C" w:rsidRPr="003503B2" w:rsidRDefault="00BA588C" w:rsidP="0538933B">
      <w:pPr>
        <w:jc w:val="both"/>
      </w:pPr>
    </w:p>
    <w:p w:rsidR="008A189E" w:rsidRDefault="008A189E" w:rsidP="0538933B">
      <w:pPr>
        <w:jc w:val="both"/>
        <w:rPr>
          <w:shd w:val="clear" w:color="auto" w:fill="FFFFFF"/>
        </w:rPr>
      </w:pPr>
    </w:p>
    <w:p w:rsidR="00224586" w:rsidRPr="003503B2" w:rsidRDefault="59668185" w:rsidP="0538933B">
      <w:pPr>
        <w:jc w:val="both"/>
        <w:rPr>
          <w:shd w:val="clear" w:color="auto" w:fill="FFFFFF"/>
        </w:rPr>
      </w:pPr>
      <w:r w:rsidRPr="003503B2">
        <w:rPr>
          <w:shd w:val="clear" w:color="auto" w:fill="FFFFFF"/>
        </w:rPr>
        <w:t xml:space="preserve">The setting of homework in secondary schools is shown to be </w:t>
      </w:r>
      <w:r w:rsidR="0035252F">
        <w:rPr>
          <w:shd w:val="clear" w:color="auto" w:fill="FFFFFF"/>
        </w:rPr>
        <w:t>one of the</w:t>
      </w:r>
      <w:r w:rsidRPr="003503B2">
        <w:rPr>
          <w:b/>
          <w:bCs/>
          <w:shd w:val="clear" w:color="auto" w:fill="FFFFFF"/>
        </w:rPr>
        <w:t xml:space="preserve"> most impactful method</w:t>
      </w:r>
      <w:r w:rsidR="0035252F">
        <w:rPr>
          <w:b/>
          <w:bCs/>
          <w:shd w:val="clear" w:color="auto" w:fill="FFFFFF"/>
        </w:rPr>
        <w:t>s</w:t>
      </w:r>
      <w:r w:rsidRPr="003503B2">
        <w:rPr>
          <w:b/>
          <w:bCs/>
          <w:shd w:val="clear" w:color="auto" w:fill="FFFFFF"/>
        </w:rPr>
        <w:t xml:space="preserve"> of teaching and learning</w:t>
      </w:r>
      <w:r w:rsidRPr="003503B2">
        <w:rPr>
          <w:shd w:val="clear" w:color="auto" w:fill="FFFFFF"/>
        </w:rPr>
        <w:t xml:space="preserve"> when implemented to a high standard.</w:t>
      </w:r>
    </w:p>
    <w:p w:rsidR="59668185" w:rsidRPr="003503B2" w:rsidRDefault="59668185" w:rsidP="0538933B">
      <w:pPr>
        <w:jc w:val="center"/>
      </w:pPr>
      <w:r w:rsidRPr="003503B2">
        <w:rPr>
          <w:noProof/>
          <w:lang w:eastAsia="en-GB"/>
        </w:rPr>
        <w:drawing>
          <wp:inline distT="0" distB="0" distL="0" distR="0" wp14:anchorId="013FE3F6" wp14:editId="3B07F448">
            <wp:extent cx="6619875" cy="541557"/>
            <wp:effectExtent l="19050" t="19050" r="9525" b="11430"/>
            <wp:docPr id="819749208" name="Picture 81974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62"/>
                    <a:stretch/>
                  </pic:blipFill>
                  <pic:spPr bwMode="auto">
                    <a:xfrm>
                      <a:off x="0" y="0"/>
                      <a:ext cx="6766920" cy="55358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586" w:rsidRPr="003503B2" w:rsidRDefault="00911FA0" w:rsidP="0538933B">
      <w:pPr>
        <w:rPr>
          <w:b/>
          <w:bCs/>
        </w:rPr>
      </w:pPr>
      <w:r w:rsidRPr="003503B2">
        <w:rPr>
          <w:b/>
          <w:bCs/>
          <w:shd w:val="clear" w:color="auto" w:fill="FFFFFF"/>
        </w:rPr>
        <w:t>Home Learning</w:t>
      </w:r>
      <w:r w:rsidR="00224586" w:rsidRPr="003503B2">
        <w:rPr>
          <w:b/>
          <w:bCs/>
          <w:shd w:val="clear" w:color="auto" w:fill="FFFFFF"/>
        </w:rPr>
        <w:t>:</w:t>
      </w:r>
    </w:p>
    <w:p w:rsidR="3215D1B5" w:rsidRPr="003503B2" w:rsidRDefault="3215D1B5" w:rsidP="60310B94">
      <w:pPr>
        <w:rPr>
          <w:b/>
          <w:bCs/>
        </w:rPr>
      </w:pPr>
      <w:r w:rsidRPr="003503B2">
        <w:rPr>
          <w:color w:val="000000" w:themeColor="text1"/>
        </w:rPr>
        <w:t xml:space="preserve">Our St </w:t>
      </w:r>
      <w:r w:rsidR="00756FC5" w:rsidRPr="003503B2">
        <w:rPr>
          <w:color w:val="000000" w:themeColor="text1"/>
        </w:rPr>
        <w:t>Gabriel’s</w:t>
      </w:r>
      <w:r w:rsidRPr="003503B2">
        <w:rPr>
          <w:color w:val="000000" w:themeColor="text1"/>
        </w:rPr>
        <w:t xml:space="preserve"> Mission Statement states that we </w:t>
      </w:r>
      <w:r w:rsidR="6226E9E4" w:rsidRPr="003503B2">
        <w:rPr>
          <w:color w:val="000000" w:themeColor="text1"/>
        </w:rPr>
        <w:t>‘</w:t>
      </w:r>
      <w:r w:rsidR="79F5FFFA" w:rsidRPr="003503B2">
        <w:rPr>
          <w:color w:val="000000" w:themeColor="text1"/>
        </w:rPr>
        <w:t>s</w:t>
      </w:r>
      <w:r w:rsidR="79F5FFFA" w:rsidRPr="003503B2">
        <w:rPr>
          <w:rFonts w:ascii="Calibri" w:eastAsia="Calibri" w:hAnsi="Calibri" w:cs="Calibri"/>
          <w:color w:val="000000" w:themeColor="text1"/>
        </w:rPr>
        <w:t xml:space="preserve">trive to use our God-given talents to </w:t>
      </w:r>
      <w:r w:rsidR="79F5FFFA" w:rsidRPr="003503B2">
        <w:rPr>
          <w:rFonts w:ascii="Calibri" w:eastAsia="Calibri" w:hAnsi="Calibri" w:cs="Calibri"/>
          <w:b/>
          <w:bCs/>
          <w:color w:val="000000" w:themeColor="text1"/>
        </w:rPr>
        <w:t>serve</w:t>
      </w:r>
      <w:r w:rsidR="79F5FFFA" w:rsidRPr="003503B2">
        <w:rPr>
          <w:rFonts w:ascii="Calibri" w:eastAsia="Calibri" w:hAnsi="Calibri" w:cs="Calibri"/>
          <w:color w:val="000000" w:themeColor="text1"/>
        </w:rPr>
        <w:t xml:space="preserve"> others and to </w:t>
      </w:r>
      <w:r w:rsidR="79F5FFFA" w:rsidRPr="003503B2">
        <w:rPr>
          <w:rFonts w:ascii="Calibri" w:eastAsia="Calibri" w:hAnsi="Calibri" w:cs="Calibri"/>
          <w:b/>
          <w:bCs/>
          <w:color w:val="000000" w:themeColor="text1"/>
        </w:rPr>
        <w:t>succeed</w:t>
      </w:r>
      <w:r w:rsidR="6308A564" w:rsidRPr="003503B2">
        <w:rPr>
          <w:rFonts w:ascii="Calibri" w:eastAsia="Calibri" w:hAnsi="Calibri" w:cs="Calibri"/>
          <w:b/>
          <w:bCs/>
          <w:color w:val="000000" w:themeColor="text1"/>
        </w:rPr>
        <w:t>’</w:t>
      </w:r>
      <w:r w:rsidR="114A1BFB" w:rsidRPr="003503B2">
        <w:rPr>
          <w:rFonts w:ascii="Calibri" w:eastAsia="Calibri" w:hAnsi="Calibri" w:cs="Calibri"/>
          <w:b/>
          <w:bCs/>
          <w:color w:val="000000" w:themeColor="text1"/>
        </w:rPr>
        <w:t>.</w:t>
      </w:r>
      <w:r w:rsidR="79F5FFFA" w:rsidRPr="003503B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D6F35FE" w:rsidRPr="003503B2">
        <w:rPr>
          <w:rFonts w:ascii="Calibri" w:eastAsia="Calibri" w:hAnsi="Calibri" w:cs="Calibri"/>
          <w:color w:val="000000" w:themeColor="text1"/>
        </w:rPr>
        <w:t>T</w:t>
      </w:r>
      <w:r w:rsidR="79F5FFFA" w:rsidRPr="003503B2">
        <w:rPr>
          <w:rFonts w:ascii="Calibri" w:eastAsia="Calibri" w:hAnsi="Calibri" w:cs="Calibri"/>
          <w:color w:val="000000" w:themeColor="text1"/>
        </w:rPr>
        <w:t>herefore</w:t>
      </w:r>
      <w:r w:rsidRPr="003503B2">
        <w:rPr>
          <w:color w:val="000000" w:themeColor="text1"/>
        </w:rPr>
        <w:t xml:space="preserve">, </w:t>
      </w:r>
      <w:r w:rsidR="71950040" w:rsidRPr="003503B2">
        <w:rPr>
          <w:color w:val="000000" w:themeColor="text1"/>
        </w:rPr>
        <w:t xml:space="preserve">to be successful in their </w:t>
      </w:r>
      <w:r w:rsidR="3D3148C7" w:rsidRPr="003503B2">
        <w:rPr>
          <w:color w:val="000000" w:themeColor="text1"/>
        </w:rPr>
        <w:t>education,</w:t>
      </w:r>
      <w:r w:rsidR="71950040" w:rsidRPr="003503B2">
        <w:rPr>
          <w:color w:val="000000" w:themeColor="text1"/>
        </w:rPr>
        <w:t xml:space="preserve"> students need to complete home learning activities. I</w:t>
      </w:r>
      <w:r w:rsidR="2843C8E6" w:rsidRPr="003503B2">
        <w:rPr>
          <w:color w:val="000000" w:themeColor="text1"/>
        </w:rPr>
        <w:t xml:space="preserve">t is an expectation that as </w:t>
      </w:r>
      <w:r w:rsidR="3F578888" w:rsidRPr="003503B2">
        <w:rPr>
          <w:color w:val="000000" w:themeColor="text1"/>
        </w:rPr>
        <w:t>students'</w:t>
      </w:r>
      <w:r w:rsidR="2843C8E6" w:rsidRPr="003503B2">
        <w:rPr>
          <w:color w:val="000000" w:themeColor="text1"/>
        </w:rPr>
        <w:t xml:space="preserve"> progress through the school </w:t>
      </w:r>
      <w:r w:rsidR="212F8A67" w:rsidRPr="003503B2">
        <w:rPr>
          <w:color w:val="000000" w:themeColor="text1"/>
        </w:rPr>
        <w:t>home learning</w:t>
      </w:r>
      <w:r w:rsidR="2843C8E6" w:rsidRPr="003503B2">
        <w:rPr>
          <w:color w:val="000000" w:themeColor="text1"/>
        </w:rPr>
        <w:t xml:space="preserve"> activities are age appropriate and more </w:t>
      </w:r>
      <w:r w:rsidR="420DBE25" w:rsidRPr="003503B2">
        <w:rPr>
          <w:color w:val="000000" w:themeColor="text1"/>
        </w:rPr>
        <w:t>challenging</w:t>
      </w:r>
      <w:r w:rsidR="19C1C209" w:rsidRPr="003503B2">
        <w:rPr>
          <w:color w:val="000000" w:themeColor="text1"/>
        </w:rPr>
        <w:t>.</w:t>
      </w:r>
      <w:r w:rsidR="2843C8E6" w:rsidRPr="003503B2">
        <w:t xml:space="preserve"> </w:t>
      </w:r>
      <w:r w:rsidR="782B955C" w:rsidRPr="003503B2">
        <w:t>This</w:t>
      </w:r>
      <w:r w:rsidR="2843C8E6" w:rsidRPr="003503B2">
        <w:t xml:space="preserve"> is </w:t>
      </w:r>
      <w:r w:rsidR="17240689" w:rsidRPr="003503B2">
        <w:t>reflected</w:t>
      </w:r>
      <w:r w:rsidR="2843C8E6" w:rsidRPr="003503B2">
        <w:t xml:space="preserve"> in the time increasing amount </w:t>
      </w:r>
      <w:r w:rsidR="608217B3" w:rsidRPr="003503B2">
        <w:t xml:space="preserve">that students are required to spend on </w:t>
      </w:r>
      <w:r w:rsidR="7F75450F" w:rsidRPr="003503B2">
        <w:t>home learning</w:t>
      </w:r>
      <w:r w:rsidR="608217B3" w:rsidRPr="003503B2">
        <w:t xml:space="preserve"> through their five years at St </w:t>
      </w:r>
      <w:r w:rsidR="00756FC5" w:rsidRPr="003503B2">
        <w:t>Gabriel’s</w:t>
      </w:r>
      <w:r w:rsidR="608217B3" w:rsidRPr="003503B2">
        <w:t xml:space="preserve">. </w:t>
      </w:r>
      <w:r w:rsidR="6F887854" w:rsidRPr="003503B2">
        <w:t xml:space="preserve">It is </w:t>
      </w:r>
      <w:r w:rsidR="6EAD2D76" w:rsidRPr="003503B2">
        <w:t>anticipated</w:t>
      </w:r>
      <w:r w:rsidR="6F887854" w:rsidRPr="003503B2">
        <w:t xml:space="preserve"> that students in </w:t>
      </w:r>
      <w:r w:rsidR="2DE04786" w:rsidRPr="003503B2">
        <w:t xml:space="preserve">Key Stage 3 </w:t>
      </w:r>
      <w:r w:rsidR="4B3CB39F" w:rsidRPr="003503B2">
        <w:t>should</w:t>
      </w:r>
      <w:r w:rsidR="6F887854" w:rsidRPr="003503B2">
        <w:t xml:space="preserve"> spend up to four hours a </w:t>
      </w:r>
      <w:r w:rsidR="0B202AFD" w:rsidRPr="003503B2">
        <w:t>week</w:t>
      </w:r>
      <w:r w:rsidR="6F887854" w:rsidRPr="003503B2">
        <w:t xml:space="preserve">, rising to </w:t>
      </w:r>
      <w:r w:rsidR="7AD03F14" w:rsidRPr="003503B2">
        <w:t xml:space="preserve">five hours </w:t>
      </w:r>
      <w:r w:rsidR="43DAB321" w:rsidRPr="003503B2">
        <w:t xml:space="preserve">in Year 10 and 11. This is in line with </w:t>
      </w:r>
      <w:r w:rsidR="6FF768A0" w:rsidRPr="003503B2">
        <w:t>British</w:t>
      </w:r>
      <w:r w:rsidR="43DAB321" w:rsidRPr="003503B2">
        <w:t xml:space="preserve"> national averages. </w:t>
      </w:r>
    </w:p>
    <w:p w:rsidR="2A75F403" w:rsidRPr="003503B2" w:rsidRDefault="2A75F403" w:rsidP="60310B94">
      <w:pPr>
        <w:rPr>
          <w:b/>
          <w:bCs/>
        </w:rPr>
      </w:pPr>
      <w:r w:rsidRPr="003503B2">
        <w:rPr>
          <w:b/>
          <w:bCs/>
        </w:rPr>
        <w:t>KS3</w:t>
      </w:r>
    </w:p>
    <w:p w:rsidR="2A75F403" w:rsidRPr="003503B2" w:rsidRDefault="2A75F403" w:rsidP="60310B94">
      <w:r w:rsidRPr="003503B2">
        <w:t xml:space="preserve">Students </w:t>
      </w:r>
      <w:r w:rsidR="53875A1B" w:rsidRPr="003503B2">
        <w:t xml:space="preserve">are to </w:t>
      </w:r>
      <w:r w:rsidRPr="003503B2">
        <w:t>receiv</w:t>
      </w:r>
      <w:r w:rsidR="0ECA5227" w:rsidRPr="003503B2">
        <w:t>e</w:t>
      </w:r>
      <w:r w:rsidRPr="003503B2">
        <w:t xml:space="preserve"> weekly home</w:t>
      </w:r>
      <w:r w:rsidR="16116142" w:rsidRPr="003503B2">
        <w:t xml:space="preserve"> </w:t>
      </w:r>
      <w:r w:rsidRPr="003503B2">
        <w:t xml:space="preserve">learning in English, Maths, Science, RE, MFL, </w:t>
      </w:r>
      <w:r w:rsidR="7563D3DA" w:rsidRPr="003503B2">
        <w:t>Humanities</w:t>
      </w:r>
      <w:r w:rsidR="00EE418A" w:rsidRPr="003503B2">
        <w:t xml:space="preserve"> and t</w:t>
      </w:r>
      <w:r w:rsidR="7563D3DA" w:rsidRPr="003503B2">
        <w:t xml:space="preserve">wo home learning tasks </w:t>
      </w:r>
      <w:r w:rsidR="25868A8D" w:rsidRPr="003503B2">
        <w:t xml:space="preserve">per rotation </w:t>
      </w:r>
      <w:r w:rsidR="7563D3DA" w:rsidRPr="003503B2">
        <w:t xml:space="preserve">for subjects </w:t>
      </w:r>
      <w:r w:rsidR="4D5F0AD1" w:rsidRPr="003503B2">
        <w:t xml:space="preserve">such </w:t>
      </w:r>
      <w:r w:rsidR="00777972" w:rsidRPr="003503B2">
        <w:t xml:space="preserve">as </w:t>
      </w:r>
      <w:r w:rsidR="4D5F0AD1" w:rsidRPr="003503B2">
        <w:t>Art, Drama, Music, Design and Technology and Computer Science</w:t>
      </w:r>
      <w:r w:rsidR="7563D3DA" w:rsidRPr="003503B2">
        <w:t xml:space="preserve">. </w:t>
      </w:r>
      <w:r w:rsidR="001A3475">
        <w:t xml:space="preserve">PE will set one home learning task per unit of work. </w:t>
      </w:r>
      <w:r w:rsidR="5B54F03F" w:rsidRPr="003503B2">
        <w:t>The students should be given a week to complete any weekly home learning activities.</w:t>
      </w:r>
    </w:p>
    <w:p w:rsidR="791434A1" w:rsidRPr="003503B2" w:rsidRDefault="791434A1" w:rsidP="60310B94">
      <w:pPr>
        <w:rPr>
          <w:b/>
          <w:bCs/>
        </w:rPr>
      </w:pPr>
      <w:r w:rsidRPr="003503B2">
        <w:rPr>
          <w:b/>
          <w:bCs/>
        </w:rPr>
        <w:t>KS4</w:t>
      </w:r>
    </w:p>
    <w:p w:rsidR="0538933B" w:rsidRPr="003503B2" w:rsidRDefault="7D559861" w:rsidP="4001D6FB">
      <w:r w:rsidRPr="003503B2">
        <w:t>Students are to receive weekly home learning in</w:t>
      </w:r>
      <w:r w:rsidR="6471BC40" w:rsidRPr="003503B2">
        <w:t xml:space="preserve"> all their GCSE subjects</w:t>
      </w:r>
      <w:r w:rsidRPr="003503B2">
        <w:t>.</w:t>
      </w:r>
      <w:r w:rsidR="0BD5697C" w:rsidRPr="003503B2">
        <w:t xml:space="preserve"> The s</w:t>
      </w:r>
      <w:r w:rsidR="02D7DCB5" w:rsidRPr="003503B2">
        <w:t>tudents should</w:t>
      </w:r>
      <w:r w:rsidR="0BD5697C" w:rsidRPr="003503B2">
        <w:t xml:space="preserve"> be given a week to complete the home learning activities.</w:t>
      </w:r>
    </w:p>
    <w:p w:rsidR="00894517" w:rsidRPr="003503B2" w:rsidRDefault="009178CF" w:rsidP="4001D6FB">
      <w:pPr>
        <w:jc w:val="both"/>
        <w:rPr>
          <w:b/>
          <w:bCs/>
        </w:rPr>
      </w:pPr>
      <w:r w:rsidRPr="003503B2">
        <w:rPr>
          <w:b/>
          <w:bCs/>
        </w:rPr>
        <w:t>Inclusion</w:t>
      </w:r>
      <w:r w:rsidR="00894517" w:rsidRPr="003503B2">
        <w:rPr>
          <w:b/>
          <w:bCs/>
        </w:rPr>
        <w:t>:</w:t>
      </w:r>
    </w:p>
    <w:p w:rsidR="001D1D8C" w:rsidRPr="003503B2" w:rsidRDefault="00894517" w:rsidP="4001D6FB">
      <w:pPr>
        <w:jc w:val="both"/>
      </w:pPr>
      <w:r w:rsidRPr="003503B2">
        <w:t xml:space="preserve">As with classwork, home learning </w:t>
      </w:r>
      <w:r w:rsidR="00EE418A" w:rsidRPr="003503B2">
        <w:t xml:space="preserve">may </w:t>
      </w:r>
      <w:r w:rsidR="007A6DCD" w:rsidRPr="003503B2">
        <w:t>be adapted</w:t>
      </w:r>
      <w:r w:rsidR="00BA588C" w:rsidRPr="003503B2">
        <w:t xml:space="preserve"> for students </w:t>
      </w:r>
      <w:r w:rsidRPr="003503B2">
        <w:t>to ensure all can access</w:t>
      </w:r>
      <w:r w:rsidR="007F400D" w:rsidRPr="003503B2">
        <w:t>/complete</w:t>
      </w:r>
      <w:r w:rsidRPr="003503B2">
        <w:t xml:space="preserve"> the task</w:t>
      </w:r>
      <w:r w:rsidR="00BA588C" w:rsidRPr="003503B2">
        <w:t>s</w:t>
      </w:r>
      <w:r w:rsidRPr="003503B2">
        <w:t xml:space="preserve"> a</w:t>
      </w:r>
      <w:r w:rsidR="001D1D8C" w:rsidRPr="003503B2">
        <w:t>nd all are suitably challenged</w:t>
      </w:r>
      <w:r w:rsidR="00A34189" w:rsidRPr="003503B2">
        <w:t xml:space="preserve">. </w:t>
      </w:r>
      <w:r w:rsidR="00EE418A" w:rsidRPr="003503B2">
        <w:t>I</w:t>
      </w:r>
      <w:r w:rsidR="007F400D" w:rsidRPr="003503B2">
        <w:t>nstructions must be very clear and unambiguous.</w:t>
      </w:r>
    </w:p>
    <w:p w:rsidR="007F400D" w:rsidRPr="003503B2" w:rsidRDefault="007F400D" w:rsidP="4001D6FB">
      <w:pPr>
        <w:jc w:val="both"/>
      </w:pPr>
      <w:r w:rsidRPr="003503B2">
        <w:lastRenderedPageBreak/>
        <w:t xml:space="preserve">One recommended strategy for </w:t>
      </w:r>
      <w:r w:rsidR="007A6DCD" w:rsidRPr="003503B2">
        <w:t>adapted</w:t>
      </w:r>
      <w:r w:rsidRPr="003503B2">
        <w:t xml:space="preserve"> home learning is to</w:t>
      </w:r>
      <w:r w:rsidR="00F44437" w:rsidRPr="003503B2">
        <w:t xml:space="preserve"> provide support information </w:t>
      </w:r>
      <w:r w:rsidR="55FF5520" w:rsidRPr="003503B2">
        <w:t>as</w:t>
      </w:r>
      <w:r w:rsidRPr="003503B2">
        <w:t xml:space="preserve"> we do in class. </w:t>
      </w:r>
      <w:r w:rsidR="7801A6EE" w:rsidRPr="003503B2">
        <w:rPr>
          <w:rFonts w:ascii="Calibri" w:eastAsia="Calibri" w:hAnsi="Calibri" w:cs="Calibri"/>
        </w:rPr>
        <w:t>For example,</w:t>
      </w:r>
      <w:r w:rsidR="0DDF7C6C" w:rsidRPr="003503B2">
        <w:rPr>
          <w:rFonts w:ascii="Calibri" w:eastAsia="Calibri" w:hAnsi="Calibri" w:cs="Calibri"/>
        </w:rPr>
        <w:t xml:space="preserve"> scaffolds, or top tips</w:t>
      </w:r>
      <w:r w:rsidR="7232C627" w:rsidRPr="003503B2">
        <w:rPr>
          <w:rFonts w:ascii="Calibri" w:eastAsia="Calibri" w:hAnsi="Calibri" w:cs="Calibri"/>
        </w:rPr>
        <w:t>,</w:t>
      </w:r>
      <w:r w:rsidR="0DDF7C6C" w:rsidRPr="003503B2">
        <w:rPr>
          <w:rFonts w:ascii="Calibri" w:eastAsia="Calibri" w:hAnsi="Calibri" w:cs="Calibri"/>
        </w:rPr>
        <w:t xml:space="preserve"> so that the tasks are accessible for all. </w:t>
      </w:r>
      <w:r w:rsidR="007A6DCD" w:rsidRPr="003503B2">
        <w:t>Challenge</w:t>
      </w:r>
      <w:r w:rsidRPr="003503B2">
        <w:t xml:space="preserve"> tasks should be designed to </w:t>
      </w:r>
      <w:r w:rsidR="42EF86C6" w:rsidRPr="003503B2">
        <w:t>stretch</w:t>
      </w:r>
      <w:r w:rsidRPr="003503B2">
        <w:t xml:space="preserve"> more able students.</w:t>
      </w:r>
    </w:p>
    <w:p w:rsidR="007F400D" w:rsidRPr="003503B2" w:rsidRDefault="007F400D" w:rsidP="4001D6FB">
      <w:pPr>
        <w:jc w:val="both"/>
      </w:pPr>
      <w:r w:rsidRPr="003503B2">
        <w:t>Teachers should pre-empt barriers to students completing home learning and ensure strategies are implemented to remove these. For example, if the home learning requires access to a virtual learning platform, a printed version / alternative task will need to be made available for students without access to IT at home.</w:t>
      </w:r>
    </w:p>
    <w:p w:rsidR="00894517" w:rsidRPr="003503B2" w:rsidRDefault="002E1186" w:rsidP="006C7528">
      <w:pPr>
        <w:jc w:val="both"/>
        <w:rPr>
          <w:b/>
          <w:bCs/>
        </w:rPr>
      </w:pPr>
      <w:r w:rsidRPr="003503B2">
        <w:rPr>
          <w:b/>
          <w:bCs/>
        </w:rPr>
        <w:t xml:space="preserve">Agreed </w:t>
      </w:r>
      <w:r w:rsidR="00894517" w:rsidRPr="003503B2">
        <w:rPr>
          <w:b/>
          <w:bCs/>
        </w:rPr>
        <w:t>Home Learning Tasks:</w:t>
      </w:r>
    </w:p>
    <w:p w:rsidR="00D9020F" w:rsidRPr="003503B2" w:rsidRDefault="00E70474" w:rsidP="4001D6FB">
      <w:pPr>
        <w:jc w:val="both"/>
      </w:pPr>
      <w:r w:rsidRPr="003503B2">
        <w:t>Teachers are expected to set a range of home learning tasks to give students a varied</w:t>
      </w:r>
      <w:r w:rsidR="00D9020F" w:rsidRPr="003503B2">
        <w:t xml:space="preserve"> and engaging independent </w:t>
      </w:r>
      <w:r w:rsidRPr="003503B2">
        <w:t>learning experience.</w:t>
      </w:r>
      <w:r w:rsidR="002E1186" w:rsidRPr="003503B2">
        <w:t xml:space="preserve"> </w:t>
      </w:r>
      <w:r w:rsidR="00D9020F" w:rsidRPr="003503B2">
        <w:t>H</w:t>
      </w:r>
      <w:r w:rsidR="002E1186" w:rsidRPr="003503B2">
        <w:t xml:space="preserve">ome learning should not always take the form of online learning or always </w:t>
      </w:r>
      <w:r w:rsidR="00D9020F" w:rsidRPr="003503B2">
        <w:t xml:space="preserve">require </w:t>
      </w:r>
      <w:r w:rsidR="002E1186" w:rsidRPr="003503B2">
        <w:t xml:space="preserve">students </w:t>
      </w:r>
      <w:r w:rsidR="00D9020F" w:rsidRPr="003503B2">
        <w:t xml:space="preserve">to complete </w:t>
      </w:r>
      <w:r w:rsidR="002E1186" w:rsidRPr="003503B2">
        <w:t>examination questions.</w:t>
      </w:r>
    </w:p>
    <w:p w:rsidR="00E70474" w:rsidRPr="003503B2" w:rsidRDefault="2C107873" w:rsidP="4001D6FB">
      <w:pPr>
        <w:spacing w:line="257" w:lineRule="auto"/>
        <w:jc w:val="both"/>
        <w:rPr>
          <w:rFonts w:ascii="Calibri" w:eastAsia="Calibri" w:hAnsi="Calibri" w:cs="Calibri"/>
        </w:rPr>
      </w:pPr>
      <w:r w:rsidRPr="003503B2">
        <w:rPr>
          <w:rFonts w:ascii="Calibri" w:eastAsia="Calibri" w:hAnsi="Calibri" w:cs="Calibri"/>
        </w:rPr>
        <w:t>It is important that tasks are an e</w:t>
      </w:r>
      <w:r w:rsidR="5ABA1EFA" w:rsidRPr="003503B2">
        <w:rPr>
          <w:rFonts w:ascii="Calibri" w:eastAsia="Calibri" w:hAnsi="Calibri" w:cs="Calibri"/>
        </w:rPr>
        <w:t xml:space="preserve">xtension </w:t>
      </w:r>
      <w:r w:rsidR="32770ED7" w:rsidRPr="003503B2">
        <w:rPr>
          <w:rFonts w:ascii="Calibri" w:eastAsia="Calibri" w:hAnsi="Calibri" w:cs="Calibri"/>
        </w:rPr>
        <w:t xml:space="preserve">of </w:t>
      </w:r>
      <w:r w:rsidR="5ABA1EFA" w:rsidRPr="003503B2">
        <w:rPr>
          <w:rFonts w:ascii="Calibri" w:eastAsia="Calibri" w:hAnsi="Calibri" w:cs="Calibri"/>
        </w:rPr>
        <w:t xml:space="preserve">or </w:t>
      </w:r>
      <w:r w:rsidR="7CC7BBA5" w:rsidRPr="003503B2">
        <w:rPr>
          <w:rFonts w:ascii="Calibri" w:eastAsia="Calibri" w:hAnsi="Calibri" w:cs="Calibri"/>
        </w:rPr>
        <w:t xml:space="preserve">a </w:t>
      </w:r>
      <w:r w:rsidR="5ABA1EFA" w:rsidRPr="003503B2">
        <w:rPr>
          <w:rFonts w:ascii="Calibri" w:eastAsia="Calibri" w:hAnsi="Calibri" w:cs="Calibri"/>
        </w:rPr>
        <w:t xml:space="preserve">development of the curriculum which </w:t>
      </w:r>
      <w:r w:rsidR="1B149EA7" w:rsidRPr="003503B2">
        <w:rPr>
          <w:rFonts w:ascii="Calibri" w:eastAsia="Calibri" w:hAnsi="Calibri" w:cs="Calibri"/>
        </w:rPr>
        <w:t xml:space="preserve">provides </w:t>
      </w:r>
      <w:r w:rsidR="7929BCA9" w:rsidRPr="003503B2">
        <w:rPr>
          <w:rFonts w:ascii="Calibri" w:eastAsia="Calibri" w:hAnsi="Calibri" w:cs="Calibri"/>
        </w:rPr>
        <w:t>students</w:t>
      </w:r>
      <w:r w:rsidR="5ABA1EFA" w:rsidRPr="003503B2">
        <w:rPr>
          <w:rFonts w:ascii="Calibri" w:eastAsia="Calibri" w:hAnsi="Calibri" w:cs="Calibri"/>
        </w:rPr>
        <w:t xml:space="preserve"> </w:t>
      </w:r>
      <w:r w:rsidR="22F38112" w:rsidRPr="003503B2">
        <w:rPr>
          <w:rFonts w:ascii="Calibri" w:eastAsia="Calibri" w:hAnsi="Calibri" w:cs="Calibri"/>
        </w:rPr>
        <w:t xml:space="preserve">with the </w:t>
      </w:r>
      <w:r w:rsidR="5ABA1EFA" w:rsidRPr="003503B2">
        <w:rPr>
          <w:rFonts w:ascii="Calibri" w:eastAsia="Calibri" w:hAnsi="Calibri" w:cs="Calibri"/>
        </w:rPr>
        <w:t xml:space="preserve">opportunity to </w:t>
      </w:r>
      <w:proofErr w:type="gramStart"/>
      <w:r w:rsidR="5ABA1EFA" w:rsidRPr="003503B2">
        <w:rPr>
          <w:rFonts w:ascii="Calibri" w:eastAsia="Calibri" w:hAnsi="Calibri" w:cs="Calibri"/>
        </w:rPr>
        <w:t>pre learn</w:t>
      </w:r>
      <w:proofErr w:type="gramEnd"/>
      <w:r w:rsidR="5ABA1EFA" w:rsidRPr="003503B2">
        <w:rPr>
          <w:rFonts w:ascii="Calibri" w:eastAsia="Calibri" w:hAnsi="Calibri" w:cs="Calibri"/>
        </w:rPr>
        <w:t xml:space="preserve">, over </w:t>
      </w:r>
      <w:r w:rsidR="058086CA" w:rsidRPr="003503B2">
        <w:rPr>
          <w:rFonts w:ascii="Calibri" w:eastAsia="Calibri" w:hAnsi="Calibri" w:cs="Calibri"/>
        </w:rPr>
        <w:t>learn,</w:t>
      </w:r>
      <w:r w:rsidR="5ABA1EFA" w:rsidRPr="003503B2">
        <w:rPr>
          <w:rFonts w:ascii="Calibri" w:eastAsia="Calibri" w:hAnsi="Calibri" w:cs="Calibri"/>
        </w:rPr>
        <w:t xml:space="preserve"> and practice application.</w:t>
      </w:r>
    </w:p>
    <w:p w:rsidR="00E70474" w:rsidRPr="003503B2" w:rsidRDefault="51CBDEA9" w:rsidP="4001D6FB">
      <w:pPr>
        <w:jc w:val="both"/>
        <w:rPr>
          <w:rFonts w:ascii="Calibri" w:eastAsia="Calibri" w:hAnsi="Calibri" w:cs="Calibri"/>
          <w:highlight w:val="yellow"/>
        </w:rPr>
      </w:pPr>
      <w:r w:rsidRPr="003503B2">
        <w:rPr>
          <w:rFonts w:ascii="Calibri" w:eastAsia="Calibri" w:hAnsi="Calibri" w:cs="Calibri"/>
        </w:rPr>
        <w:t>The following tasks have been agreed as suitable for home learning: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GCSE Pod: Watch/listen to podcasts and complete accompanying activities (e.g. quizzes).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 xml:space="preserve">Activities on </w:t>
      </w:r>
      <w:proofErr w:type="spellStart"/>
      <w:r w:rsidR="00EE418A" w:rsidRPr="003503B2">
        <w:t>Sparx</w:t>
      </w:r>
      <w:proofErr w:type="spellEnd"/>
      <w:r w:rsidRPr="003503B2">
        <w:t>/</w:t>
      </w:r>
      <w:r w:rsidR="00EE418A" w:rsidRPr="003503B2">
        <w:t>Language Nut/</w:t>
      </w:r>
      <w:r w:rsidRPr="003503B2">
        <w:t>Seneca Learning / Focus on Sound.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Assignments, quizzes and spelling tests on Show My Homework.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Topic projects with mini-deadlines to support students in managing their time.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Creation of revision materials (e.g. flash cards) and knowledge organisers.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Use of revision guides; reading and activities.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Prescribed reading with follow-up tasks (e.g. comprehension, preparation for class discussion/debate).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Spelling tests in all subjects for every topic (revision for home learning).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Unit review preparation tasks.</w:t>
      </w:r>
    </w:p>
    <w:p w:rsidR="00894517" w:rsidRPr="003503B2" w:rsidRDefault="00894517" w:rsidP="00506D31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Long-term retrieval tasks.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3503B2">
        <w:t>Examin</w:t>
      </w:r>
      <w:r w:rsidR="00401B5B" w:rsidRPr="003503B2">
        <w:t xml:space="preserve">ation style questions 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Extended writing opportunities in a variety of genres (e.g. lette</w:t>
      </w:r>
      <w:r w:rsidR="00401B5B" w:rsidRPr="003503B2">
        <w:t>rs, poetry, persuasive writing, emotive</w:t>
      </w:r>
      <w:r w:rsidRPr="003503B2">
        <w:t xml:space="preserve"> writing).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Interviewing people at home as part of research into a topic.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Researching topics using pre</w:t>
      </w:r>
      <w:r w:rsidR="00401B5B" w:rsidRPr="003503B2">
        <w:t xml:space="preserve">-determined information sources (e.g. articles and </w:t>
      </w:r>
      <w:r w:rsidR="006C7528" w:rsidRPr="003503B2">
        <w:t>web links</w:t>
      </w:r>
      <w:r w:rsidR="00401B5B" w:rsidRPr="003503B2">
        <w:t>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Practicing practical skills (e.g. cooking, musical performance, composition, skills linked to P.E. and drama)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>Completing listening exercises (e.g. Music, French and Spanish).</w:t>
      </w:r>
    </w:p>
    <w:p w:rsidR="00894517" w:rsidRPr="003503B2" w:rsidRDefault="00894517" w:rsidP="4001D6FB">
      <w:pPr>
        <w:pStyle w:val="ListParagraph"/>
        <w:numPr>
          <w:ilvl w:val="0"/>
          <w:numId w:val="1"/>
        </w:numPr>
        <w:jc w:val="both"/>
      </w:pPr>
      <w:r w:rsidRPr="003503B2">
        <w:t xml:space="preserve">Preparation for </w:t>
      </w:r>
      <w:r w:rsidR="00401B5B" w:rsidRPr="003503B2">
        <w:t xml:space="preserve">solo or group </w:t>
      </w:r>
      <w:r w:rsidRPr="003503B2">
        <w:t>presentations and performances.</w:t>
      </w:r>
    </w:p>
    <w:p w:rsidR="005D6D5F" w:rsidRPr="003503B2" w:rsidRDefault="005D6D5F" w:rsidP="4001D6FB">
      <w:pPr>
        <w:pStyle w:val="ListParagraph"/>
        <w:numPr>
          <w:ilvl w:val="0"/>
          <w:numId w:val="1"/>
        </w:numPr>
        <w:jc w:val="both"/>
      </w:pPr>
      <w:r w:rsidRPr="003503B2">
        <w:t>Competition entries (school-based competitions or national/international competitions).</w:t>
      </w:r>
    </w:p>
    <w:p w:rsidR="00A34189" w:rsidRPr="003503B2" w:rsidRDefault="00A34189" w:rsidP="00A34189">
      <w:pPr>
        <w:jc w:val="both"/>
        <w:rPr>
          <w:b/>
          <w:bCs/>
        </w:rPr>
      </w:pPr>
      <w:r w:rsidRPr="003503B2">
        <w:rPr>
          <w:b/>
          <w:bCs/>
        </w:rPr>
        <w:t>Setting Home Learning:</w:t>
      </w:r>
    </w:p>
    <w:p w:rsidR="00A34189" w:rsidRPr="003503B2" w:rsidRDefault="00A34189" w:rsidP="4001D6FB">
      <w:pPr>
        <w:jc w:val="both"/>
      </w:pPr>
      <w:r w:rsidRPr="003503B2">
        <w:t>We must consider setting home learning when lesson planning.</w:t>
      </w:r>
      <w:r w:rsidR="000A4951" w:rsidRPr="003503B2">
        <w:t xml:space="preserve"> </w:t>
      </w:r>
      <w:r w:rsidRPr="003503B2">
        <w:t>Time should be given to discuss the requirements of the tasks.</w:t>
      </w:r>
      <w:r w:rsidR="000A4951" w:rsidRPr="003503B2">
        <w:t xml:space="preserve"> </w:t>
      </w:r>
      <w:r w:rsidRPr="003503B2">
        <w:t>Students should have the opportunity to ask questions and seek clarity.</w:t>
      </w:r>
      <w:r w:rsidR="000A4951" w:rsidRPr="003503B2">
        <w:t xml:space="preserve"> </w:t>
      </w:r>
    </w:p>
    <w:p w:rsidR="00A34189" w:rsidRPr="003503B2" w:rsidRDefault="000A4951" w:rsidP="00A34189">
      <w:pPr>
        <w:jc w:val="both"/>
      </w:pPr>
      <w:r w:rsidRPr="003503B2">
        <w:t>Please b</w:t>
      </w:r>
      <w:r w:rsidR="00A34189" w:rsidRPr="003503B2">
        <w:t>e mindful that setting home learning at the end of the lesson can lead this to be rushed, and may suggest that it is less important than the classwork tasks.</w:t>
      </w:r>
      <w:r w:rsidRPr="003503B2">
        <w:t xml:space="preserve"> It is preferable for home learning to be set after the </w:t>
      </w:r>
      <w:r w:rsidRPr="003503B2">
        <w:rPr>
          <w:i/>
          <w:iCs/>
        </w:rPr>
        <w:t>Do Now</w:t>
      </w:r>
      <w:r w:rsidRPr="003503B2">
        <w:t xml:space="preserve"> task, or after the </w:t>
      </w:r>
      <w:r w:rsidRPr="003503B2">
        <w:rPr>
          <w:i/>
          <w:iCs/>
        </w:rPr>
        <w:t>Progress Check</w:t>
      </w:r>
      <w:r w:rsidRPr="003503B2">
        <w:t xml:space="preserve"> for these reasons.</w:t>
      </w:r>
    </w:p>
    <w:p w:rsidR="0035252F" w:rsidRDefault="0035252F" w:rsidP="006C7528">
      <w:pPr>
        <w:jc w:val="both"/>
        <w:rPr>
          <w:b/>
          <w:bCs/>
        </w:rPr>
      </w:pPr>
    </w:p>
    <w:p w:rsidR="0035252F" w:rsidRDefault="0035252F" w:rsidP="006C7528">
      <w:pPr>
        <w:jc w:val="both"/>
        <w:rPr>
          <w:b/>
          <w:bCs/>
        </w:rPr>
      </w:pPr>
    </w:p>
    <w:p w:rsidR="0003354B" w:rsidRPr="003503B2" w:rsidRDefault="0003354B" w:rsidP="006C7528">
      <w:pPr>
        <w:jc w:val="both"/>
        <w:rPr>
          <w:b/>
          <w:bCs/>
        </w:rPr>
      </w:pPr>
      <w:r w:rsidRPr="003503B2">
        <w:rPr>
          <w:b/>
          <w:bCs/>
        </w:rPr>
        <w:lastRenderedPageBreak/>
        <w:t>Assessment Expectations:</w:t>
      </w:r>
    </w:p>
    <w:p w:rsidR="0003354B" w:rsidRPr="003503B2" w:rsidRDefault="0003354B" w:rsidP="4001D6FB">
      <w:pPr>
        <w:jc w:val="both"/>
      </w:pPr>
      <w:r w:rsidRPr="003503B2">
        <w:t xml:space="preserve">Teachers must consider </w:t>
      </w:r>
      <w:r w:rsidRPr="003503B2">
        <w:rPr>
          <w:b/>
          <w:bCs/>
        </w:rPr>
        <w:t>how and when</w:t>
      </w:r>
      <w:r w:rsidRPr="003503B2">
        <w:t xml:space="preserve"> home learning will be assessed in advance of setting work.</w:t>
      </w:r>
      <w:r w:rsidR="00E70474" w:rsidRPr="003503B2">
        <w:t xml:space="preserve"> </w:t>
      </w:r>
      <w:r w:rsidR="0094091A">
        <w:t>T</w:t>
      </w:r>
      <w:r w:rsidR="00E70474" w:rsidRPr="003503B2">
        <w:t xml:space="preserve">he teacher </w:t>
      </w:r>
      <w:r w:rsidR="00E70474" w:rsidRPr="003503B2">
        <w:rPr>
          <w:b/>
          <w:bCs/>
        </w:rPr>
        <w:t xml:space="preserve">must </w:t>
      </w:r>
      <w:r w:rsidR="00E70474" w:rsidRPr="003503B2">
        <w:t>check that all students have submitted the home learning on time to the expected standard to issue rewards and sanctions accordingly</w:t>
      </w:r>
      <w:r w:rsidR="00A90DC5" w:rsidRPr="003503B2">
        <w:t>.</w:t>
      </w:r>
    </w:p>
    <w:p w:rsidR="0003354B" w:rsidRPr="003503B2" w:rsidRDefault="0003354B" w:rsidP="4001D6FB">
      <w:pPr>
        <w:jc w:val="both"/>
      </w:pPr>
      <w:r w:rsidRPr="003503B2">
        <w:t>The following</w:t>
      </w:r>
      <w:r w:rsidR="00E94340" w:rsidRPr="003503B2">
        <w:t xml:space="preserve"> assessment </w:t>
      </w:r>
      <w:r w:rsidRPr="003503B2">
        <w:t xml:space="preserve">methods </w:t>
      </w:r>
      <w:r w:rsidR="00A90DC5" w:rsidRPr="003503B2">
        <w:t>may be used</w:t>
      </w:r>
      <w:r w:rsidRPr="003503B2">
        <w:t>:</w:t>
      </w:r>
    </w:p>
    <w:p w:rsidR="0003354B" w:rsidRPr="003503B2" w:rsidRDefault="0003354B" w:rsidP="4001D6FB">
      <w:pPr>
        <w:pStyle w:val="ListParagraph"/>
        <w:numPr>
          <w:ilvl w:val="0"/>
          <w:numId w:val="2"/>
        </w:numPr>
        <w:jc w:val="both"/>
      </w:pPr>
      <w:r w:rsidRPr="003503B2">
        <w:t>Teacher assessment</w:t>
      </w:r>
    </w:p>
    <w:p w:rsidR="0003354B" w:rsidRPr="003503B2" w:rsidRDefault="0003354B" w:rsidP="4001D6FB">
      <w:pPr>
        <w:pStyle w:val="ListParagraph"/>
        <w:numPr>
          <w:ilvl w:val="0"/>
          <w:numId w:val="2"/>
        </w:numPr>
        <w:jc w:val="both"/>
      </w:pPr>
      <w:r w:rsidRPr="003503B2">
        <w:t>Peer assessment</w:t>
      </w:r>
    </w:p>
    <w:p w:rsidR="001972E4" w:rsidRPr="003503B2" w:rsidRDefault="0003354B" w:rsidP="4001D6FB">
      <w:pPr>
        <w:pStyle w:val="ListParagraph"/>
        <w:numPr>
          <w:ilvl w:val="0"/>
          <w:numId w:val="2"/>
        </w:numPr>
        <w:jc w:val="both"/>
      </w:pPr>
      <w:proofErr w:type="spellStart"/>
      <w:r w:rsidRPr="003503B2">
        <w:t>Self assessment</w:t>
      </w:r>
      <w:proofErr w:type="spellEnd"/>
    </w:p>
    <w:p w:rsidR="00A90DC5" w:rsidRPr="003503B2" w:rsidRDefault="004D254B" w:rsidP="00E1220D">
      <w:pPr>
        <w:pStyle w:val="ListParagraph"/>
        <w:numPr>
          <w:ilvl w:val="0"/>
          <w:numId w:val="2"/>
        </w:numPr>
        <w:jc w:val="both"/>
      </w:pPr>
      <w:r w:rsidRPr="003503B2">
        <w:t>Presentation</w:t>
      </w:r>
    </w:p>
    <w:p w:rsidR="0003354B" w:rsidRPr="003503B2" w:rsidRDefault="004D254B" w:rsidP="00E1220D">
      <w:pPr>
        <w:pStyle w:val="ListParagraph"/>
        <w:numPr>
          <w:ilvl w:val="0"/>
          <w:numId w:val="2"/>
        </w:numPr>
        <w:jc w:val="both"/>
      </w:pPr>
      <w:r w:rsidRPr="003503B2">
        <w:t>Discussion</w:t>
      </w:r>
    </w:p>
    <w:p w:rsidR="00D44E94" w:rsidRPr="003503B2" w:rsidRDefault="004D254B" w:rsidP="002D24E9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3503B2">
        <w:t>Computer assessment</w:t>
      </w:r>
    </w:p>
    <w:p w:rsidR="0003354B" w:rsidRPr="003503B2" w:rsidRDefault="0011125A" w:rsidP="006C7528">
      <w:pPr>
        <w:jc w:val="both"/>
        <w:rPr>
          <w:b/>
          <w:bCs/>
        </w:rPr>
      </w:pPr>
      <w:r w:rsidRPr="003503B2">
        <w:rPr>
          <w:b/>
          <w:bCs/>
        </w:rPr>
        <w:t xml:space="preserve">Home Learning Related </w:t>
      </w:r>
      <w:r w:rsidR="0003354B" w:rsidRPr="003503B2">
        <w:rPr>
          <w:b/>
          <w:bCs/>
        </w:rPr>
        <w:t>R</w:t>
      </w:r>
      <w:r w:rsidR="003C7381" w:rsidRPr="003503B2">
        <w:rPr>
          <w:b/>
          <w:bCs/>
        </w:rPr>
        <w:t>ewards</w:t>
      </w:r>
      <w:r w:rsidRPr="003503B2">
        <w:rPr>
          <w:b/>
          <w:bCs/>
        </w:rPr>
        <w:t xml:space="preserve"> </w:t>
      </w:r>
      <w:r w:rsidR="003C7381" w:rsidRPr="003503B2">
        <w:rPr>
          <w:b/>
          <w:bCs/>
        </w:rPr>
        <w:t>/</w:t>
      </w:r>
      <w:r w:rsidRPr="003503B2">
        <w:rPr>
          <w:b/>
          <w:bCs/>
        </w:rPr>
        <w:t xml:space="preserve"> </w:t>
      </w:r>
      <w:r w:rsidR="003C7381" w:rsidRPr="003503B2">
        <w:rPr>
          <w:b/>
          <w:bCs/>
        </w:rPr>
        <w:t>Sanctions</w:t>
      </w:r>
      <w:r w:rsidR="0003354B" w:rsidRPr="003503B2">
        <w:rPr>
          <w:b/>
          <w:bCs/>
        </w:rPr>
        <w:t>:</w:t>
      </w:r>
    </w:p>
    <w:p w:rsidR="00084AE5" w:rsidRPr="003503B2" w:rsidRDefault="00084AE5" w:rsidP="4001D6FB">
      <w:pPr>
        <w:pStyle w:val="ListParagraph"/>
        <w:numPr>
          <w:ilvl w:val="0"/>
          <w:numId w:val="3"/>
        </w:numPr>
        <w:jc w:val="both"/>
      </w:pPr>
      <w:r w:rsidRPr="003503B2">
        <w:t xml:space="preserve">Mission points </w:t>
      </w:r>
      <w:r w:rsidR="00BD1270" w:rsidRPr="003503B2">
        <w:t xml:space="preserve">for ‘success’ </w:t>
      </w:r>
      <w:r w:rsidRPr="003503B2">
        <w:t>will be given to students who submit home learning tasks on time to the expected high standard</w:t>
      </w:r>
      <w:r w:rsidR="0011125A" w:rsidRPr="003503B2">
        <w:t xml:space="preserve"> at the time of teachers checking the work.</w:t>
      </w:r>
      <w:r w:rsidR="00F44437" w:rsidRPr="003503B2">
        <w:t xml:space="preserve"> Excellent home learning mission point may be given for outstanding pieces of work.</w:t>
      </w:r>
    </w:p>
    <w:p w:rsidR="0011125A" w:rsidRPr="003503B2" w:rsidRDefault="00BD1270" w:rsidP="4001D6FB">
      <w:pPr>
        <w:pStyle w:val="ListParagraph"/>
        <w:numPr>
          <w:ilvl w:val="0"/>
          <w:numId w:val="3"/>
        </w:numPr>
        <w:jc w:val="both"/>
      </w:pPr>
      <w:r w:rsidRPr="003503B2">
        <w:t xml:space="preserve">Teachers will </w:t>
      </w:r>
      <w:r w:rsidR="00F44437" w:rsidRPr="003503B2">
        <w:t xml:space="preserve">input in </w:t>
      </w:r>
      <w:r w:rsidR="008133FF" w:rsidRPr="003503B2">
        <w:t>Arbor</w:t>
      </w:r>
      <w:r w:rsidRPr="003503B2">
        <w:t xml:space="preserve"> the </w:t>
      </w:r>
      <w:proofErr w:type="spellStart"/>
      <w:r w:rsidRPr="003503B2">
        <w:t>QoE</w:t>
      </w:r>
      <w:proofErr w:type="spellEnd"/>
      <w:r w:rsidRPr="003503B2">
        <w:t xml:space="preserve"> sanction code ‘</w:t>
      </w:r>
      <w:r w:rsidR="00A90DC5" w:rsidRPr="003503B2">
        <w:t>S3 or an S2</w:t>
      </w:r>
      <w:r w:rsidRPr="003503B2">
        <w:t>’ when home learning is either not submitted or not com</w:t>
      </w:r>
      <w:r w:rsidR="00114278" w:rsidRPr="003503B2">
        <w:t>pleted to the expected standard (unless a note from a parent/carer</w:t>
      </w:r>
      <w:r w:rsidR="00AA0F31" w:rsidRPr="003503B2">
        <w:t xml:space="preserve"> is produced to provide an explanation).</w:t>
      </w:r>
      <w:r w:rsidR="005F24B7" w:rsidRPr="003503B2">
        <w:t xml:space="preserve"> </w:t>
      </w:r>
      <w:r w:rsidR="00114278" w:rsidRPr="003503B2">
        <w:t>Students will only be given one opportunity to submit home lea</w:t>
      </w:r>
      <w:r w:rsidR="0011125A" w:rsidRPr="003503B2">
        <w:t>rning; teachers will not chase it</w:t>
      </w:r>
      <w:r w:rsidR="00114278" w:rsidRPr="003503B2">
        <w:t>.</w:t>
      </w:r>
      <w:r w:rsidR="005F24B7" w:rsidRPr="003503B2">
        <w:t xml:space="preserve"> It will not be acceptable for students to bring it in the following day or next lesson.</w:t>
      </w:r>
    </w:p>
    <w:p w:rsidR="0080313E" w:rsidRPr="003503B2" w:rsidRDefault="0080313E" w:rsidP="006C7528">
      <w:pPr>
        <w:jc w:val="both"/>
        <w:rPr>
          <w:b/>
          <w:bCs/>
        </w:rPr>
      </w:pPr>
      <w:r w:rsidRPr="003503B2">
        <w:rPr>
          <w:b/>
          <w:bCs/>
        </w:rPr>
        <w:t>Support:</w:t>
      </w:r>
    </w:p>
    <w:p w:rsidR="003503B2" w:rsidRPr="003503B2" w:rsidRDefault="003503B2" w:rsidP="003503B2">
      <w:pPr>
        <w:jc w:val="both"/>
      </w:pPr>
      <w:r w:rsidRPr="003503B2">
        <w:t xml:space="preserve">The Resource Centre is open from 8.00am until the school day starts, break time, lunch time and after school until 4.00pm for students to have a quiet space to complete their home learning. </w:t>
      </w:r>
    </w:p>
    <w:p w:rsidR="0047613C" w:rsidRDefault="00846043" w:rsidP="4001D6FB">
      <w:pPr>
        <w:jc w:val="both"/>
      </w:pPr>
      <w:r w:rsidRPr="003503B2">
        <w:t xml:space="preserve">A </w:t>
      </w:r>
      <w:r w:rsidR="0047613C" w:rsidRPr="003503B2">
        <w:t>home learning club is available</w:t>
      </w:r>
      <w:r w:rsidR="00114A54" w:rsidRPr="003503B2">
        <w:t xml:space="preserve"> from 3.</w:t>
      </w:r>
      <w:r w:rsidR="00A90DC5" w:rsidRPr="003503B2">
        <w:t>10</w:t>
      </w:r>
      <w:r w:rsidR="00114A54" w:rsidRPr="003503B2">
        <w:t>-</w:t>
      </w:r>
      <w:r w:rsidR="00A90DC5" w:rsidRPr="003503B2">
        <w:t>3</w:t>
      </w:r>
      <w:r w:rsidR="00114A54" w:rsidRPr="003503B2">
        <w:t>.</w:t>
      </w:r>
      <w:r w:rsidR="00A90DC5" w:rsidRPr="003503B2">
        <w:t>40</w:t>
      </w:r>
      <w:r w:rsidR="00114A54" w:rsidRPr="003503B2">
        <w:t>pm</w:t>
      </w:r>
      <w:r w:rsidR="0047613C" w:rsidRPr="003503B2">
        <w:t xml:space="preserve"> for students with SEND in each year group one day per week with the </w:t>
      </w:r>
      <w:r w:rsidR="003503B2" w:rsidRPr="003503B2">
        <w:t>Freeman Learning Hub</w:t>
      </w:r>
      <w:r w:rsidR="00114A54" w:rsidRPr="003503B2">
        <w:t>.</w:t>
      </w:r>
      <w:r w:rsidR="004A03BE" w:rsidRPr="003503B2">
        <w:t xml:space="preserve"> </w:t>
      </w:r>
      <w:r w:rsidR="00066D50" w:rsidRPr="003503B2">
        <w:t>Departments may also offer home learning clubs on their designated extra-curricular evening each week subject to staffing.</w:t>
      </w:r>
      <w:r w:rsidR="78B176C4" w:rsidRPr="003503B2">
        <w:t xml:space="preserve"> </w:t>
      </w:r>
    </w:p>
    <w:p w:rsidR="003503B2" w:rsidRPr="003503B2" w:rsidRDefault="003503B2" w:rsidP="006C7528">
      <w:pPr>
        <w:jc w:val="both"/>
      </w:pPr>
      <w:r>
        <w:t>Both Key Stage 3 and Key Stage 4 have online learning hubs where additional resources are available.</w:t>
      </w:r>
    </w:p>
    <w:p w:rsidR="00946CCE" w:rsidRPr="003503B2" w:rsidRDefault="00946CCE" w:rsidP="006C7528">
      <w:pPr>
        <w:jc w:val="both"/>
        <w:rPr>
          <w:b/>
          <w:bCs/>
        </w:rPr>
      </w:pPr>
      <w:r w:rsidRPr="003503B2">
        <w:rPr>
          <w:b/>
          <w:bCs/>
        </w:rPr>
        <w:t>Communication:</w:t>
      </w:r>
    </w:p>
    <w:p w:rsidR="457EE1F4" w:rsidRPr="003503B2" w:rsidRDefault="005A719D" w:rsidP="4001D6FB">
      <w:pPr>
        <w:jc w:val="both"/>
      </w:pPr>
      <w:r w:rsidRPr="003503B2">
        <w:t xml:space="preserve">Relevant details of this </w:t>
      </w:r>
      <w:r w:rsidR="457EE1F4" w:rsidRPr="003503B2">
        <w:t xml:space="preserve">home learning agreement </w:t>
      </w:r>
      <w:r w:rsidR="00B95100" w:rsidRPr="003503B2">
        <w:t>will be</w:t>
      </w:r>
      <w:r w:rsidR="009F2B23" w:rsidRPr="003503B2">
        <w:t xml:space="preserve"> shared with</w:t>
      </w:r>
      <w:r w:rsidR="00F11743" w:rsidRPr="003503B2">
        <w:t xml:space="preserve"> </w:t>
      </w:r>
      <w:r w:rsidR="009F2B23" w:rsidRPr="003503B2">
        <w:t>all students</w:t>
      </w:r>
      <w:r w:rsidR="004E759F" w:rsidRPr="003503B2">
        <w:t xml:space="preserve">, parents/carers and staff </w:t>
      </w:r>
      <w:r w:rsidR="457EE1F4" w:rsidRPr="003503B2">
        <w:t xml:space="preserve">in </w:t>
      </w:r>
      <w:r w:rsidR="07A3885E" w:rsidRPr="003503B2">
        <w:t>September 202</w:t>
      </w:r>
      <w:r w:rsidR="003503B2" w:rsidRPr="003503B2">
        <w:t>4</w:t>
      </w:r>
      <w:r w:rsidRPr="003503B2">
        <w:t xml:space="preserve">. An overview will </w:t>
      </w:r>
      <w:r w:rsidR="009F2B23" w:rsidRPr="003503B2">
        <w:t xml:space="preserve">also </w:t>
      </w:r>
      <w:r w:rsidRPr="003503B2">
        <w:t xml:space="preserve">be </w:t>
      </w:r>
      <w:r w:rsidR="009F2B23" w:rsidRPr="003503B2">
        <w:t>available on our s</w:t>
      </w:r>
      <w:r w:rsidR="457EE1F4" w:rsidRPr="003503B2">
        <w:t>chool website.</w:t>
      </w:r>
    </w:p>
    <w:p w:rsidR="003503B2" w:rsidRDefault="457EE1F4" w:rsidP="4001D6FB">
      <w:pPr>
        <w:jc w:val="both"/>
      </w:pPr>
      <w:r w:rsidRPr="003503B2">
        <w:t xml:space="preserve">Home learning </w:t>
      </w:r>
      <w:r w:rsidR="009F2B23" w:rsidRPr="003503B2">
        <w:t xml:space="preserve">resources and </w:t>
      </w:r>
      <w:r w:rsidRPr="003503B2">
        <w:t>tasks will be shared with students</w:t>
      </w:r>
      <w:r w:rsidR="009F2B23" w:rsidRPr="003503B2">
        <w:t xml:space="preserve"> and parents/carers</w:t>
      </w:r>
      <w:r w:rsidRPr="003503B2">
        <w:t xml:space="preserve"> via S</w:t>
      </w:r>
      <w:r w:rsidR="003503B2" w:rsidRPr="003503B2">
        <w:t>atchel One</w:t>
      </w:r>
      <w:r w:rsidR="009F2B23" w:rsidRPr="003503B2">
        <w:t>.</w:t>
      </w:r>
    </w:p>
    <w:p w:rsidR="003503B2" w:rsidRDefault="003503B2" w:rsidP="4001D6FB">
      <w:pPr>
        <w:jc w:val="both"/>
        <w:rPr>
          <w:b/>
        </w:rPr>
      </w:pPr>
      <w:r w:rsidRPr="003503B2">
        <w:rPr>
          <w:b/>
        </w:rPr>
        <w:t>Monitoring</w:t>
      </w:r>
      <w:r>
        <w:rPr>
          <w:b/>
        </w:rPr>
        <w:t>:</w:t>
      </w:r>
    </w:p>
    <w:p w:rsidR="003503B2" w:rsidRPr="003503B2" w:rsidRDefault="003503B2" w:rsidP="4001D6FB">
      <w:pPr>
        <w:jc w:val="both"/>
      </w:pPr>
      <w:r w:rsidRPr="003503B2">
        <w:t>The monitoring of home learning will be conducted by Curriculum Leaders</w:t>
      </w:r>
      <w:r>
        <w:t xml:space="preserve"> as part of Quality Assurance.</w:t>
      </w:r>
    </w:p>
    <w:p w:rsidR="009528C9" w:rsidRPr="003503B2" w:rsidRDefault="009528C9" w:rsidP="4001D6FB">
      <w:pPr>
        <w:jc w:val="both"/>
      </w:pPr>
    </w:p>
    <w:p w:rsidR="00946CCE" w:rsidRPr="00946CCE" w:rsidRDefault="00946CCE" w:rsidP="009528C9">
      <w:pPr>
        <w:jc w:val="right"/>
        <w:rPr>
          <w:b/>
          <w:bCs/>
        </w:rPr>
      </w:pPr>
      <w:r w:rsidRPr="164822EB">
        <w:rPr>
          <w:b/>
          <w:bCs/>
        </w:rPr>
        <w:t>Ju</w:t>
      </w:r>
      <w:r w:rsidR="14FB8299" w:rsidRPr="164822EB">
        <w:rPr>
          <w:b/>
          <w:bCs/>
        </w:rPr>
        <w:t>ly</w:t>
      </w:r>
      <w:r w:rsidR="004565A6">
        <w:rPr>
          <w:b/>
          <w:bCs/>
        </w:rPr>
        <w:t xml:space="preserve"> 202</w:t>
      </w:r>
      <w:r w:rsidR="003503B2">
        <w:rPr>
          <w:b/>
          <w:bCs/>
        </w:rPr>
        <w:t>4</w:t>
      </w:r>
    </w:p>
    <w:sectPr w:rsidR="00946CCE" w:rsidRPr="00946CCE" w:rsidSect="0091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92" w:rsidRDefault="00254B92" w:rsidP="00911FA0">
      <w:pPr>
        <w:spacing w:after="0" w:line="240" w:lineRule="auto"/>
      </w:pPr>
      <w:r>
        <w:separator/>
      </w:r>
    </w:p>
  </w:endnote>
  <w:endnote w:type="continuationSeparator" w:id="0">
    <w:p w:rsidR="00254B92" w:rsidRDefault="00254B92" w:rsidP="0091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4" w:rsidRDefault="00CB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45D643E" w:rsidRPr="0065406D" w:rsidRDefault="33768625" w:rsidP="33768625">
    <w:pPr>
      <w:pStyle w:val="Footer"/>
      <w:jc w:val="center"/>
      <w:rPr>
        <w:rFonts w:cstheme="minorHAnsi"/>
      </w:rPr>
    </w:pPr>
    <w:bookmarkStart w:id="1" w:name="_Hlk139374615"/>
    <w:bookmarkStart w:id="2" w:name="_Hlk139374616"/>
    <w:bookmarkStart w:id="3" w:name="_Hlk139374845"/>
    <w:bookmarkStart w:id="4" w:name="_Hlk139374846"/>
    <w:r w:rsidRPr="0065406D">
      <w:rPr>
        <w:rFonts w:eastAsia="system-ui" w:cstheme="minorHAnsi"/>
        <w:b/>
        <w:color w:val="000000" w:themeColor="text1"/>
        <w:sz w:val="24"/>
        <w:szCs w:val="24"/>
      </w:rPr>
      <w:t xml:space="preserve">The </w:t>
    </w:r>
    <w:r w:rsidRPr="0065406D">
      <w:rPr>
        <w:rFonts w:eastAsia="system-ui" w:cstheme="minorHAnsi"/>
        <w:b/>
        <w:smallCaps/>
        <w:color w:val="000000" w:themeColor="text1"/>
        <w:sz w:val="24"/>
        <w:szCs w:val="24"/>
      </w:rPr>
      <w:t>Lord</w:t>
    </w:r>
    <w:r w:rsidRPr="0065406D">
      <w:rPr>
        <w:rFonts w:eastAsia="system-ui" w:cstheme="minorHAnsi"/>
        <w:b/>
        <w:color w:val="000000" w:themeColor="text1"/>
        <w:sz w:val="24"/>
        <w:szCs w:val="24"/>
      </w:rPr>
      <w:t xml:space="preserve"> is my strength</w:t>
    </w:r>
    <w:r w:rsidRPr="0065406D">
      <w:rPr>
        <w:rFonts w:eastAsia="system-ui" w:cstheme="minorHAnsi"/>
        <w:color w:val="000000" w:themeColor="text1"/>
        <w:sz w:val="24"/>
        <w:szCs w:val="24"/>
      </w:rPr>
      <w:t xml:space="preserve"> and my shield; my heart trusts in him, and he helps me.</w:t>
    </w:r>
    <w:r w:rsidR="045D643E" w:rsidRPr="0065406D">
      <w:rPr>
        <w:rFonts w:cstheme="minorHAnsi"/>
      </w:rPr>
      <w:br/>
    </w:r>
    <w:r w:rsidRPr="0065406D">
      <w:rPr>
        <w:rFonts w:eastAsia="system-ui" w:cstheme="minorHAnsi"/>
        <w:color w:val="000000" w:themeColor="text1"/>
        <w:sz w:val="24"/>
        <w:szCs w:val="24"/>
      </w:rPr>
      <w:t>My heart leaps for joy, and with my song I praise him. Psalm 28:7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4" w:rsidRDefault="00CB5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92" w:rsidRDefault="00254B92" w:rsidP="00911FA0">
      <w:pPr>
        <w:spacing w:after="0" w:line="240" w:lineRule="auto"/>
      </w:pPr>
      <w:r>
        <w:separator/>
      </w:r>
    </w:p>
  </w:footnote>
  <w:footnote w:type="continuationSeparator" w:id="0">
    <w:p w:rsidR="00254B92" w:rsidRDefault="00254B92" w:rsidP="0091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4" w:rsidRDefault="00CB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88" w:rsidRDefault="008460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7ECEF0" wp14:editId="574D4D3B">
          <wp:simplePos x="0" y="0"/>
          <wp:positionH relativeFrom="margin">
            <wp:posOffset>5057775</wp:posOffset>
          </wp:positionH>
          <wp:positionV relativeFrom="paragraph">
            <wp:posOffset>-154940</wp:posOffset>
          </wp:positionV>
          <wp:extent cx="1704975" cy="853440"/>
          <wp:effectExtent l="0" t="0" r="9525" b="3810"/>
          <wp:wrapTight wrapText="bothSides">
            <wp:wrapPolygon edited="0">
              <wp:start x="3379" y="0"/>
              <wp:lineTo x="0" y="3375"/>
              <wp:lineTo x="0" y="16393"/>
              <wp:lineTo x="2896" y="21214"/>
              <wp:lineTo x="3379" y="21214"/>
              <wp:lineTo x="7240" y="21214"/>
              <wp:lineTo x="21479" y="18321"/>
              <wp:lineTo x="21479" y="2893"/>
              <wp:lineTo x="7240" y="0"/>
              <wp:lineTo x="3379" y="0"/>
            </wp:wrapPolygon>
          </wp:wrapTight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14">
      <w:rPr>
        <w:noProof/>
      </w:rPr>
      <w:t xml:space="preserve">  </w:t>
    </w:r>
    <w:r w:rsidR="000B0C57">
      <w:rPr>
        <w:noProof/>
      </w:rPr>
      <w:drawing>
        <wp:inline distT="0" distB="0" distL="0" distR="0" wp14:anchorId="5E671803" wp14:editId="763C4519">
          <wp:extent cx="2314575" cy="63754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5A14">
      <w:rPr>
        <w:noProof/>
      </w:rPr>
      <w:drawing>
        <wp:inline distT="0" distB="0" distL="0" distR="0" wp14:anchorId="2901F42C">
          <wp:extent cx="2097405" cy="6400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1FA0" w:rsidRDefault="00911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14" w:rsidRDefault="00CB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B62"/>
    <w:multiLevelType w:val="hybridMultilevel"/>
    <w:tmpl w:val="C6460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4286D"/>
    <w:multiLevelType w:val="hybridMultilevel"/>
    <w:tmpl w:val="2C644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515E7"/>
    <w:multiLevelType w:val="hybridMultilevel"/>
    <w:tmpl w:val="C4B86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AD79C6"/>
    <w:multiLevelType w:val="hybridMultilevel"/>
    <w:tmpl w:val="D7CC6000"/>
    <w:lvl w:ilvl="0" w:tplc="6E10F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42EE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B4BC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08B8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FEF5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6A62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0CC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7E53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827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72"/>
    <w:rsid w:val="0003354B"/>
    <w:rsid w:val="00066D50"/>
    <w:rsid w:val="00067694"/>
    <w:rsid w:val="00073A9E"/>
    <w:rsid w:val="000760D9"/>
    <w:rsid w:val="00084AE5"/>
    <w:rsid w:val="000A4951"/>
    <w:rsid w:val="000B0C57"/>
    <w:rsid w:val="0011125A"/>
    <w:rsid w:val="00114278"/>
    <w:rsid w:val="00114A54"/>
    <w:rsid w:val="00137174"/>
    <w:rsid w:val="00152C37"/>
    <w:rsid w:val="00177B2C"/>
    <w:rsid w:val="001972E4"/>
    <w:rsid w:val="001A3475"/>
    <w:rsid w:val="001D0C6B"/>
    <w:rsid w:val="001D1D8C"/>
    <w:rsid w:val="00201C9C"/>
    <w:rsid w:val="0020432B"/>
    <w:rsid w:val="00224586"/>
    <w:rsid w:val="002248BA"/>
    <w:rsid w:val="00254B92"/>
    <w:rsid w:val="002968C9"/>
    <w:rsid w:val="002A08BA"/>
    <w:rsid w:val="002C7F30"/>
    <w:rsid w:val="002D0411"/>
    <w:rsid w:val="002D31B6"/>
    <w:rsid w:val="002E1186"/>
    <w:rsid w:val="002F3F95"/>
    <w:rsid w:val="00332ABD"/>
    <w:rsid w:val="00347C33"/>
    <w:rsid w:val="003503B2"/>
    <w:rsid w:val="0035252F"/>
    <w:rsid w:val="003C7381"/>
    <w:rsid w:val="00401B5B"/>
    <w:rsid w:val="00447A55"/>
    <w:rsid w:val="004565A6"/>
    <w:rsid w:val="0047613C"/>
    <w:rsid w:val="004770C2"/>
    <w:rsid w:val="004A03BE"/>
    <w:rsid w:val="004D254B"/>
    <w:rsid w:val="004E759F"/>
    <w:rsid w:val="00506D31"/>
    <w:rsid w:val="00512A2F"/>
    <w:rsid w:val="0054597D"/>
    <w:rsid w:val="005A719D"/>
    <w:rsid w:val="005D6D5F"/>
    <w:rsid w:val="005F24B7"/>
    <w:rsid w:val="00637319"/>
    <w:rsid w:val="00647FF1"/>
    <w:rsid w:val="0065406D"/>
    <w:rsid w:val="00690C47"/>
    <w:rsid w:val="006B212D"/>
    <w:rsid w:val="006C7528"/>
    <w:rsid w:val="006D00D9"/>
    <w:rsid w:val="006D3072"/>
    <w:rsid w:val="006E5116"/>
    <w:rsid w:val="00705A16"/>
    <w:rsid w:val="00747AA5"/>
    <w:rsid w:val="00756FC5"/>
    <w:rsid w:val="00777972"/>
    <w:rsid w:val="007852E3"/>
    <w:rsid w:val="007A6DCD"/>
    <w:rsid w:val="007C2FFD"/>
    <w:rsid w:val="007F400D"/>
    <w:rsid w:val="0080313E"/>
    <w:rsid w:val="008133FF"/>
    <w:rsid w:val="00846043"/>
    <w:rsid w:val="00846079"/>
    <w:rsid w:val="00860F8E"/>
    <w:rsid w:val="00887FD1"/>
    <w:rsid w:val="0089010D"/>
    <w:rsid w:val="00894517"/>
    <w:rsid w:val="008A189E"/>
    <w:rsid w:val="008A4422"/>
    <w:rsid w:val="008E60F1"/>
    <w:rsid w:val="008F1EA7"/>
    <w:rsid w:val="00910083"/>
    <w:rsid w:val="00911FA0"/>
    <w:rsid w:val="009178CF"/>
    <w:rsid w:val="0094091A"/>
    <w:rsid w:val="00946CCE"/>
    <w:rsid w:val="009528C9"/>
    <w:rsid w:val="009C3BF8"/>
    <w:rsid w:val="009F2B23"/>
    <w:rsid w:val="00A34189"/>
    <w:rsid w:val="00A90DC5"/>
    <w:rsid w:val="00AA0F31"/>
    <w:rsid w:val="00AC7888"/>
    <w:rsid w:val="00B30F8D"/>
    <w:rsid w:val="00B51958"/>
    <w:rsid w:val="00B7133D"/>
    <w:rsid w:val="00B801A4"/>
    <w:rsid w:val="00B95100"/>
    <w:rsid w:val="00BA588C"/>
    <w:rsid w:val="00BD1270"/>
    <w:rsid w:val="00BD65AE"/>
    <w:rsid w:val="00C36B7C"/>
    <w:rsid w:val="00C4294F"/>
    <w:rsid w:val="00C46C8B"/>
    <w:rsid w:val="00C73A97"/>
    <w:rsid w:val="00C74340"/>
    <w:rsid w:val="00CB5A14"/>
    <w:rsid w:val="00CF2E28"/>
    <w:rsid w:val="00D224D3"/>
    <w:rsid w:val="00D44E94"/>
    <w:rsid w:val="00D7027B"/>
    <w:rsid w:val="00D9020F"/>
    <w:rsid w:val="00DE71F4"/>
    <w:rsid w:val="00E70474"/>
    <w:rsid w:val="00E8240C"/>
    <w:rsid w:val="00E94340"/>
    <w:rsid w:val="00EE418A"/>
    <w:rsid w:val="00F11743"/>
    <w:rsid w:val="00F44437"/>
    <w:rsid w:val="0222C333"/>
    <w:rsid w:val="022DEFEA"/>
    <w:rsid w:val="027D6BBA"/>
    <w:rsid w:val="02D7DCB5"/>
    <w:rsid w:val="03A929DD"/>
    <w:rsid w:val="045D643E"/>
    <w:rsid w:val="0538933B"/>
    <w:rsid w:val="054F2998"/>
    <w:rsid w:val="058086CA"/>
    <w:rsid w:val="062B7366"/>
    <w:rsid w:val="065D0A0F"/>
    <w:rsid w:val="06E0CA9F"/>
    <w:rsid w:val="071C8DE6"/>
    <w:rsid w:val="07A3885E"/>
    <w:rsid w:val="07D952EF"/>
    <w:rsid w:val="080D0BE0"/>
    <w:rsid w:val="08361DAE"/>
    <w:rsid w:val="0837C3F7"/>
    <w:rsid w:val="08559AE5"/>
    <w:rsid w:val="08CD4A1A"/>
    <w:rsid w:val="096AA24A"/>
    <w:rsid w:val="09A8DC41"/>
    <w:rsid w:val="09B8D2C4"/>
    <w:rsid w:val="0A8376D7"/>
    <w:rsid w:val="0AC99A82"/>
    <w:rsid w:val="0B202AFD"/>
    <w:rsid w:val="0B63C0E0"/>
    <w:rsid w:val="0BD5697C"/>
    <w:rsid w:val="0BD6A6A4"/>
    <w:rsid w:val="0C1F4738"/>
    <w:rsid w:val="0C28A752"/>
    <w:rsid w:val="0C439363"/>
    <w:rsid w:val="0C61EDDD"/>
    <w:rsid w:val="0C8E9347"/>
    <w:rsid w:val="0CB65E1F"/>
    <w:rsid w:val="0CBA3BFA"/>
    <w:rsid w:val="0CC4C5B3"/>
    <w:rsid w:val="0CD5789E"/>
    <w:rsid w:val="0CE07D03"/>
    <w:rsid w:val="0DD69E86"/>
    <w:rsid w:val="0DDF7C6C"/>
    <w:rsid w:val="0DEB1E27"/>
    <w:rsid w:val="0E2F7FD2"/>
    <w:rsid w:val="0E5C68C1"/>
    <w:rsid w:val="0E66372F"/>
    <w:rsid w:val="0E7148FF"/>
    <w:rsid w:val="0EBD4B6D"/>
    <w:rsid w:val="0EC672D0"/>
    <w:rsid w:val="0ECA5227"/>
    <w:rsid w:val="0EF41DC4"/>
    <w:rsid w:val="0F45FA59"/>
    <w:rsid w:val="0F7DDF26"/>
    <w:rsid w:val="10525DBC"/>
    <w:rsid w:val="10869DDB"/>
    <w:rsid w:val="10CE0872"/>
    <w:rsid w:val="114A1BFB"/>
    <w:rsid w:val="121A5C73"/>
    <w:rsid w:val="12388A11"/>
    <w:rsid w:val="1250F72F"/>
    <w:rsid w:val="12981433"/>
    <w:rsid w:val="12A7B119"/>
    <w:rsid w:val="12F947E7"/>
    <w:rsid w:val="12FA004D"/>
    <w:rsid w:val="130DEA23"/>
    <w:rsid w:val="1337F87D"/>
    <w:rsid w:val="134AC804"/>
    <w:rsid w:val="1357AC0D"/>
    <w:rsid w:val="13653C6B"/>
    <w:rsid w:val="13A2B607"/>
    <w:rsid w:val="13C73B2D"/>
    <w:rsid w:val="13E8EFAE"/>
    <w:rsid w:val="142A591D"/>
    <w:rsid w:val="14AB6029"/>
    <w:rsid w:val="14FB8299"/>
    <w:rsid w:val="15274188"/>
    <w:rsid w:val="1564733F"/>
    <w:rsid w:val="15C547C0"/>
    <w:rsid w:val="15C6297E"/>
    <w:rsid w:val="16116142"/>
    <w:rsid w:val="16262EF2"/>
    <w:rsid w:val="164822EB"/>
    <w:rsid w:val="1660CE1F"/>
    <w:rsid w:val="16B705DB"/>
    <w:rsid w:val="16C1EA9A"/>
    <w:rsid w:val="17240689"/>
    <w:rsid w:val="17F983BB"/>
    <w:rsid w:val="17FA10FB"/>
    <w:rsid w:val="1882EA49"/>
    <w:rsid w:val="194C0EF5"/>
    <w:rsid w:val="195F13E1"/>
    <w:rsid w:val="19A1762A"/>
    <w:rsid w:val="19BE680D"/>
    <w:rsid w:val="19C1C209"/>
    <w:rsid w:val="1A367CB1"/>
    <w:rsid w:val="1A7F9086"/>
    <w:rsid w:val="1AE7DF56"/>
    <w:rsid w:val="1B149EA7"/>
    <w:rsid w:val="1BE11F71"/>
    <w:rsid w:val="1D1DA291"/>
    <w:rsid w:val="1D312C1E"/>
    <w:rsid w:val="1D8C8AE4"/>
    <w:rsid w:val="1DB94F61"/>
    <w:rsid w:val="1E150A7B"/>
    <w:rsid w:val="1E1F8018"/>
    <w:rsid w:val="1E66A5C3"/>
    <w:rsid w:val="1E84487F"/>
    <w:rsid w:val="201A3B94"/>
    <w:rsid w:val="210033EE"/>
    <w:rsid w:val="210534F9"/>
    <w:rsid w:val="212F8A67"/>
    <w:rsid w:val="21809421"/>
    <w:rsid w:val="21901EC2"/>
    <w:rsid w:val="21AAB95E"/>
    <w:rsid w:val="21B42E8C"/>
    <w:rsid w:val="21DBC94F"/>
    <w:rsid w:val="21DCEDC9"/>
    <w:rsid w:val="22049D41"/>
    <w:rsid w:val="222C6200"/>
    <w:rsid w:val="22580484"/>
    <w:rsid w:val="22AC9A0C"/>
    <w:rsid w:val="22F38112"/>
    <w:rsid w:val="230939FB"/>
    <w:rsid w:val="23097B70"/>
    <w:rsid w:val="23AA8D1A"/>
    <w:rsid w:val="23F5D59C"/>
    <w:rsid w:val="24242B4F"/>
    <w:rsid w:val="24BCBEEA"/>
    <w:rsid w:val="24F0AB18"/>
    <w:rsid w:val="24F38A03"/>
    <w:rsid w:val="25289473"/>
    <w:rsid w:val="2529DD55"/>
    <w:rsid w:val="25868A8D"/>
    <w:rsid w:val="2586ED65"/>
    <w:rsid w:val="25FB25CF"/>
    <w:rsid w:val="2607055F"/>
    <w:rsid w:val="265C3C92"/>
    <w:rsid w:val="26F0E046"/>
    <w:rsid w:val="273F9F5B"/>
    <w:rsid w:val="2756ED6F"/>
    <w:rsid w:val="27C2EF8C"/>
    <w:rsid w:val="27D88A21"/>
    <w:rsid w:val="27DF9BE0"/>
    <w:rsid w:val="2843C8E6"/>
    <w:rsid w:val="288B0EF3"/>
    <w:rsid w:val="29224D93"/>
    <w:rsid w:val="29D559CD"/>
    <w:rsid w:val="2A75F403"/>
    <w:rsid w:val="2A8AC1B3"/>
    <w:rsid w:val="2AE302D8"/>
    <w:rsid w:val="2B3C9496"/>
    <w:rsid w:val="2B7727E9"/>
    <w:rsid w:val="2B973E5F"/>
    <w:rsid w:val="2BED20F1"/>
    <w:rsid w:val="2C107873"/>
    <w:rsid w:val="2C70F1A1"/>
    <w:rsid w:val="2C7E1BF4"/>
    <w:rsid w:val="2CA89B93"/>
    <w:rsid w:val="2CC9D406"/>
    <w:rsid w:val="2D1EE4F2"/>
    <w:rsid w:val="2D3E8871"/>
    <w:rsid w:val="2D66FFAC"/>
    <w:rsid w:val="2DE04786"/>
    <w:rsid w:val="2DEF4CB3"/>
    <w:rsid w:val="2E2E533A"/>
    <w:rsid w:val="2F8B1D14"/>
    <w:rsid w:val="2FF77973"/>
    <w:rsid w:val="304BBAE1"/>
    <w:rsid w:val="3126ED75"/>
    <w:rsid w:val="3140F283"/>
    <w:rsid w:val="31598B40"/>
    <w:rsid w:val="31E78B42"/>
    <w:rsid w:val="3215D1B5"/>
    <w:rsid w:val="32770ED7"/>
    <w:rsid w:val="32BD8B66"/>
    <w:rsid w:val="33768625"/>
    <w:rsid w:val="339068A0"/>
    <w:rsid w:val="33C00412"/>
    <w:rsid w:val="33D85127"/>
    <w:rsid w:val="3491AC8C"/>
    <w:rsid w:val="3497DB8D"/>
    <w:rsid w:val="36BAFC65"/>
    <w:rsid w:val="36EDD11E"/>
    <w:rsid w:val="376F67E9"/>
    <w:rsid w:val="37A8BE9E"/>
    <w:rsid w:val="38088811"/>
    <w:rsid w:val="38B98694"/>
    <w:rsid w:val="38F6C7CE"/>
    <w:rsid w:val="39649D25"/>
    <w:rsid w:val="397943EB"/>
    <w:rsid w:val="398C3C64"/>
    <w:rsid w:val="39AA2557"/>
    <w:rsid w:val="3A0C9193"/>
    <w:rsid w:val="3A4027D0"/>
    <w:rsid w:val="3B24367E"/>
    <w:rsid w:val="3B3EB4D1"/>
    <w:rsid w:val="3C16B796"/>
    <w:rsid w:val="3C69A01C"/>
    <w:rsid w:val="3CC22662"/>
    <w:rsid w:val="3D0E2DE1"/>
    <w:rsid w:val="3D3148C7"/>
    <w:rsid w:val="3DDE2A65"/>
    <w:rsid w:val="3E7B0D5D"/>
    <w:rsid w:val="3E9B33F1"/>
    <w:rsid w:val="3ECDF98A"/>
    <w:rsid w:val="3EE00B13"/>
    <w:rsid w:val="3F545F90"/>
    <w:rsid w:val="3F578888"/>
    <w:rsid w:val="3F9DCDBA"/>
    <w:rsid w:val="3FA72CBF"/>
    <w:rsid w:val="3FB2D098"/>
    <w:rsid w:val="4001D6FB"/>
    <w:rsid w:val="40AFCCA3"/>
    <w:rsid w:val="410DF93C"/>
    <w:rsid w:val="41211913"/>
    <w:rsid w:val="4163C2BE"/>
    <w:rsid w:val="420DBE25"/>
    <w:rsid w:val="42EE37B1"/>
    <w:rsid w:val="42EF86C6"/>
    <w:rsid w:val="4379B0CF"/>
    <w:rsid w:val="43B9EE39"/>
    <w:rsid w:val="43DAB321"/>
    <w:rsid w:val="457EE1F4"/>
    <w:rsid w:val="45AE3465"/>
    <w:rsid w:val="4645ECA5"/>
    <w:rsid w:val="4650D15C"/>
    <w:rsid w:val="46600297"/>
    <w:rsid w:val="476BE44E"/>
    <w:rsid w:val="47D1BFF5"/>
    <w:rsid w:val="488D23CB"/>
    <w:rsid w:val="48BC5ED9"/>
    <w:rsid w:val="48DFDD03"/>
    <w:rsid w:val="4943E8E9"/>
    <w:rsid w:val="4A08B39F"/>
    <w:rsid w:val="4B3CB39F"/>
    <w:rsid w:val="4B490B93"/>
    <w:rsid w:val="4C84D637"/>
    <w:rsid w:val="4D2AAC32"/>
    <w:rsid w:val="4D2DA7AA"/>
    <w:rsid w:val="4D5F0AD1"/>
    <w:rsid w:val="4D6F35FE"/>
    <w:rsid w:val="4E1AFC49"/>
    <w:rsid w:val="4E468538"/>
    <w:rsid w:val="4ED18ACD"/>
    <w:rsid w:val="4ED31EBD"/>
    <w:rsid w:val="4EF3FD2E"/>
    <w:rsid w:val="4F5D701E"/>
    <w:rsid w:val="4F65BDFD"/>
    <w:rsid w:val="4FE9AC7B"/>
    <w:rsid w:val="50F0A788"/>
    <w:rsid w:val="5123D9A7"/>
    <w:rsid w:val="51B4B57B"/>
    <w:rsid w:val="51CBDEA9"/>
    <w:rsid w:val="51D9F7E0"/>
    <w:rsid w:val="522DCF9F"/>
    <w:rsid w:val="52DDAF51"/>
    <w:rsid w:val="52E02923"/>
    <w:rsid w:val="52FE75D7"/>
    <w:rsid w:val="52FF8422"/>
    <w:rsid w:val="5310685E"/>
    <w:rsid w:val="5313A359"/>
    <w:rsid w:val="535C8453"/>
    <w:rsid w:val="535F3314"/>
    <w:rsid w:val="536ED742"/>
    <w:rsid w:val="53875A1B"/>
    <w:rsid w:val="53A6170B"/>
    <w:rsid w:val="53CD43CC"/>
    <w:rsid w:val="53DB2FBA"/>
    <w:rsid w:val="540A43ED"/>
    <w:rsid w:val="547FCB59"/>
    <w:rsid w:val="550B83E2"/>
    <w:rsid w:val="556724BF"/>
    <w:rsid w:val="5577001B"/>
    <w:rsid w:val="55980E2C"/>
    <w:rsid w:val="55FF5520"/>
    <w:rsid w:val="5657F603"/>
    <w:rsid w:val="570E78AA"/>
    <w:rsid w:val="5712D07C"/>
    <w:rsid w:val="576A24AC"/>
    <w:rsid w:val="57785DC6"/>
    <w:rsid w:val="57D8E28E"/>
    <w:rsid w:val="581843C8"/>
    <w:rsid w:val="58E6DAD7"/>
    <w:rsid w:val="595F3AA1"/>
    <w:rsid w:val="59628E36"/>
    <w:rsid w:val="59668185"/>
    <w:rsid w:val="596A2D72"/>
    <w:rsid w:val="59730528"/>
    <w:rsid w:val="597AB096"/>
    <w:rsid w:val="59D3D146"/>
    <w:rsid w:val="5ABA1EFA"/>
    <w:rsid w:val="5B13B200"/>
    <w:rsid w:val="5B489037"/>
    <w:rsid w:val="5B54F03F"/>
    <w:rsid w:val="5C073F0D"/>
    <w:rsid w:val="5C41683F"/>
    <w:rsid w:val="5C898677"/>
    <w:rsid w:val="5D821200"/>
    <w:rsid w:val="5D9D28E0"/>
    <w:rsid w:val="5DCD94B4"/>
    <w:rsid w:val="5E42BBE0"/>
    <w:rsid w:val="5E531B05"/>
    <w:rsid w:val="5E953B33"/>
    <w:rsid w:val="5ED65061"/>
    <w:rsid w:val="5F026B9E"/>
    <w:rsid w:val="5F3AA882"/>
    <w:rsid w:val="5F80912B"/>
    <w:rsid w:val="5FA7AC7C"/>
    <w:rsid w:val="602AB53C"/>
    <w:rsid w:val="602D19C4"/>
    <w:rsid w:val="60310B94"/>
    <w:rsid w:val="608217B3"/>
    <w:rsid w:val="608B5DD2"/>
    <w:rsid w:val="60E3CA3E"/>
    <w:rsid w:val="618D0821"/>
    <w:rsid w:val="61AC30E4"/>
    <w:rsid w:val="61B5DBA6"/>
    <w:rsid w:val="6226E9E4"/>
    <w:rsid w:val="627E04D9"/>
    <w:rsid w:val="62FA9E92"/>
    <w:rsid w:val="6308A564"/>
    <w:rsid w:val="637A9AEE"/>
    <w:rsid w:val="6471BC40"/>
    <w:rsid w:val="64C24BE6"/>
    <w:rsid w:val="657539B4"/>
    <w:rsid w:val="66088D9D"/>
    <w:rsid w:val="66562EC1"/>
    <w:rsid w:val="6754C2F2"/>
    <w:rsid w:val="67892EFF"/>
    <w:rsid w:val="68A50C3E"/>
    <w:rsid w:val="68CC5C51"/>
    <w:rsid w:val="69958394"/>
    <w:rsid w:val="69B0C089"/>
    <w:rsid w:val="6B30070B"/>
    <w:rsid w:val="6B318D6A"/>
    <w:rsid w:val="6B3B2F9E"/>
    <w:rsid w:val="6B5A8671"/>
    <w:rsid w:val="6BC6E47E"/>
    <w:rsid w:val="6C1A474D"/>
    <w:rsid w:val="6D39F4DE"/>
    <w:rsid w:val="6D45E45B"/>
    <w:rsid w:val="6E022FDF"/>
    <w:rsid w:val="6E531AE6"/>
    <w:rsid w:val="6EAD2D76"/>
    <w:rsid w:val="6F887854"/>
    <w:rsid w:val="6FF768A0"/>
    <w:rsid w:val="707D0397"/>
    <w:rsid w:val="70CC2039"/>
    <w:rsid w:val="70DFA9C6"/>
    <w:rsid w:val="71950040"/>
    <w:rsid w:val="71C0DCAA"/>
    <w:rsid w:val="71CDFDC0"/>
    <w:rsid w:val="71EE1A36"/>
    <w:rsid w:val="71F8CA92"/>
    <w:rsid w:val="7206674B"/>
    <w:rsid w:val="7232C627"/>
    <w:rsid w:val="725AFD35"/>
    <w:rsid w:val="7330D0A1"/>
    <w:rsid w:val="75292BBC"/>
    <w:rsid w:val="754288FC"/>
    <w:rsid w:val="75617C76"/>
    <w:rsid w:val="7563D3DA"/>
    <w:rsid w:val="7801A6EE"/>
    <w:rsid w:val="78032C69"/>
    <w:rsid w:val="782B955C"/>
    <w:rsid w:val="78B176C4"/>
    <w:rsid w:val="78C4ABB1"/>
    <w:rsid w:val="78D85379"/>
    <w:rsid w:val="791434A1"/>
    <w:rsid w:val="7929BCA9"/>
    <w:rsid w:val="79542769"/>
    <w:rsid w:val="798A0607"/>
    <w:rsid w:val="79A344DE"/>
    <w:rsid w:val="79F49477"/>
    <w:rsid w:val="79F5FFFA"/>
    <w:rsid w:val="7A6C7EA0"/>
    <w:rsid w:val="7A95ACA5"/>
    <w:rsid w:val="7AB59539"/>
    <w:rsid w:val="7AD03F14"/>
    <w:rsid w:val="7B304947"/>
    <w:rsid w:val="7B427EC4"/>
    <w:rsid w:val="7B7A4EFF"/>
    <w:rsid w:val="7C2D064E"/>
    <w:rsid w:val="7CC7BBA5"/>
    <w:rsid w:val="7D559861"/>
    <w:rsid w:val="7DB5207D"/>
    <w:rsid w:val="7DBA5CDA"/>
    <w:rsid w:val="7E008D5E"/>
    <w:rsid w:val="7E6C9B9C"/>
    <w:rsid w:val="7E7BAACA"/>
    <w:rsid w:val="7F19BA1E"/>
    <w:rsid w:val="7F5F92F1"/>
    <w:rsid w:val="7F75450F"/>
    <w:rsid w:val="7FA395D4"/>
    <w:rsid w:val="7FC09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C56D4B4"/>
  <w15:chartTrackingRefBased/>
  <w15:docId w15:val="{47205FFD-930A-44E8-979A-21745C4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A0"/>
  </w:style>
  <w:style w:type="paragraph" w:styleId="Footer">
    <w:name w:val="footer"/>
    <w:basedOn w:val="Normal"/>
    <w:link w:val="FooterChar"/>
    <w:uiPriority w:val="99"/>
    <w:unhideWhenUsed/>
    <w:rsid w:val="0091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A0"/>
  </w:style>
  <w:style w:type="paragraph" w:styleId="BalloonText">
    <w:name w:val="Balloon Text"/>
    <w:basedOn w:val="Normal"/>
    <w:link w:val="BalloonTextChar"/>
    <w:uiPriority w:val="99"/>
    <w:semiHidden/>
    <w:unhideWhenUsed/>
    <w:rsid w:val="0015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Cowsill</dc:creator>
  <cp:keywords/>
  <dc:description/>
  <cp:lastModifiedBy>Mrs Nelson</cp:lastModifiedBy>
  <cp:revision>7</cp:revision>
  <cp:lastPrinted>2021-07-15T16:45:00Z</cp:lastPrinted>
  <dcterms:created xsi:type="dcterms:W3CDTF">2024-07-08T15:08:00Z</dcterms:created>
  <dcterms:modified xsi:type="dcterms:W3CDTF">2024-08-21T12:08:00Z</dcterms:modified>
</cp:coreProperties>
</file>