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B8351" w14:textId="070C67A0" w:rsidR="0055641F" w:rsidRDefault="000E79F9" w:rsidP="00C15EEA">
      <w:pPr>
        <w:rPr>
          <w:rFonts w:ascii="Verdana" w:hAnsi="Verdana"/>
          <w:b/>
        </w:rPr>
      </w:pPr>
      <w:r>
        <w:rPr>
          <w:noProof/>
        </w:rPr>
        <w:drawing>
          <wp:anchor distT="0" distB="0" distL="114300" distR="114300" simplePos="0" relativeHeight="251664384" behindDoc="0" locked="0" layoutInCell="1" allowOverlap="1" wp14:anchorId="1BF7600A" wp14:editId="6EB44C02">
            <wp:simplePos x="0" y="0"/>
            <wp:positionH relativeFrom="column">
              <wp:posOffset>-41910</wp:posOffset>
            </wp:positionH>
            <wp:positionV relativeFrom="paragraph">
              <wp:posOffset>0</wp:posOffset>
            </wp:positionV>
            <wp:extent cx="1226820" cy="614680"/>
            <wp:effectExtent l="0" t="0" r="0" b="0"/>
            <wp:wrapTopAndBottom/>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6820" cy="614680"/>
                    </a:xfrm>
                    <a:prstGeom prst="rect">
                      <a:avLst/>
                    </a:prstGeom>
                  </pic:spPr>
                </pic:pic>
              </a:graphicData>
            </a:graphic>
            <wp14:sizeRelH relativeFrom="page">
              <wp14:pctWidth>0</wp14:pctWidth>
            </wp14:sizeRelH>
            <wp14:sizeRelV relativeFrom="page">
              <wp14:pctHeight>0</wp14:pctHeight>
            </wp14:sizeRelV>
          </wp:anchor>
        </w:drawing>
      </w:r>
      <w:r w:rsidR="00923183">
        <w:rPr>
          <w:rFonts w:ascii="Verdana" w:hAnsi="Verdana"/>
          <w:b/>
          <w:noProof/>
          <w:lang w:eastAsia="en-GB"/>
        </w:rPr>
        <mc:AlternateContent>
          <mc:Choice Requires="wps">
            <w:drawing>
              <wp:anchor distT="0" distB="0" distL="114300" distR="114300" simplePos="0" relativeHeight="251661312" behindDoc="0" locked="0" layoutInCell="1" allowOverlap="1" wp14:anchorId="550D3CE8" wp14:editId="5BDC3998">
                <wp:simplePos x="0" y="0"/>
                <wp:positionH relativeFrom="column">
                  <wp:posOffset>1344846</wp:posOffset>
                </wp:positionH>
                <wp:positionV relativeFrom="paragraph">
                  <wp:posOffset>6637</wp:posOffset>
                </wp:positionV>
                <wp:extent cx="3124200" cy="628022"/>
                <wp:effectExtent l="0" t="0" r="0" b="635"/>
                <wp:wrapNone/>
                <wp:docPr id="5" name="Text Box 5"/>
                <wp:cNvGraphicFramePr/>
                <a:graphic xmlns:a="http://schemas.openxmlformats.org/drawingml/2006/main">
                  <a:graphicData uri="http://schemas.microsoft.com/office/word/2010/wordprocessingShape">
                    <wps:wsp>
                      <wps:cNvSpPr txBox="1"/>
                      <wps:spPr>
                        <a:xfrm>
                          <a:off x="0" y="0"/>
                          <a:ext cx="3124200" cy="628022"/>
                        </a:xfrm>
                        <a:prstGeom prst="rect">
                          <a:avLst/>
                        </a:prstGeom>
                        <a:solidFill>
                          <a:schemeClr val="lt1"/>
                        </a:solidFill>
                        <a:ln w="6350">
                          <a:noFill/>
                        </a:ln>
                      </wps:spPr>
                      <wps:txbx>
                        <w:txbxContent>
                          <w:p w14:paraId="4B335624" w14:textId="413FDF3C" w:rsidR="00D73C03" w:rsidRPr="000E79F9" w:rsidRDefault="00D73C03" w:rsidP="00D73C03">
                            <w:pPr>
                              <w:jc w:val="center"/>
                              <w:rPr>
                                <w:rFonts w:asciiTheme="minorHAnsi" w:hAnsiTheme="minorHAnsi"/>
                                <w:b/>
                                <w:color w:val="0070C0"/>
                                <w:sz w:val="32"/>
                                <w:szCs w:val="22"/>
                              </w:rPr>
                            </w:pPr>
                            <w:r w:rsidRPr="000E79F9">
                              <w:rPr>
                                <w:rFonts w:asciiTheme="minorHAnsi" w:hAnsiTheme="minorHAnsi"/>
                                <w:b/>
                                <w:color w:val="0070C0"/>
                                <w:sz w:val="32"/>
                                <w:szCs w:val="22"/>
                              </w:rPr>
                              <w:t xml:space="preserve">St </w:t>
                            </w:r>
                            <w:r w:rsidR="000E79F9" w:rsidRPr="000E79F9">
                              <w:rPr>
                                <w:rFonts w:asciiTheme="minorHAnsi" w:hAnsiTheme="minorHAnsi"/>
                                <w:b/>
                                <w:color w:val="0070C0"/>
                                <w:sz w:val="32"/>
                                <w:szCs w:val="22"/>
                              </w:rPr>
                              <w:t>Gabriel</w:t>
                            </w:r>
                            <w:r w:rsidRPr="000E79F9">
                              <w:rPr>
                                <w:rFonts w:asciiTheme="minorHAnsi" w:hAnsiTheme="minorHAnsi"/>
                                <w:b/>
                                <w:color w:val="0070C0"/>
                                <w:sz w:val="32"/>
                                <w:szCs w:val="22"/>
                              </w:rPr>
                              <w:t>’s RC High School</w:t>
                            </w:r>
                          </w:p>
                          <w:p w14:paraId="0B7C7C65" w14:textId="77777777" w:rsidR="00D73C03" w:rsidRPr="000E79F9" w:rsidRDefault="00D73C03" w:rsidP="00D73C03">
                            <w:pPr>
                              <w:spacing w:before="60"/>
                              <w:jc w:val="center"/>
                              <w:rPr>
                                <w:rFonts w:asciiTheme="minorHAnsi" w:hAnsiTheme="minorHAnsi"/>
                                <w:b/>
                                <w:color w:val="0070C0"/>
                                <w:sz w:val="28"/>
                                <w:szCs w:val="22"/>
                              </w:rPr>
                            </w:pPr>
                            <w:r w:rsidRPr="000E79F9">
                              <w:rPr>
                                <w:rFonts w:asciiTheme="minorHAnsi" w:hAnsiTheme="minorHAnsi"/>
                                <w:b/>
                                <w:color w:val="0070C0"/>
                                <w:sz w:val="32"/>
                                <w:szCs w:val="22"/>
                              </w:rPr>
                              <w:t>ADMISSIONS POLICY</w:t>
                            </w:r>
                            <w:r w:rsidRPr="000E79F9">
                              <w:rPr>
                                <w:rFonts w:asciiTheme="minorHAnsi" w:hAnsiTheme="minorHAnsi"/>
                                <w:snapToGrid w:val="0"/>
                                <w:color w:val="0070C0"/>
                                <w:w w:val="0"/>
                                <w:sz w:val="32"/>
                                <w:szCs w:val="22"/>
                                <w:u w:color="000000"/>
                                <w:bdr w:val="none" w:sz="0" w:space="0" w:color="000000"/>
                                <w:shd w:val="clear" w:color="000000" w:fill="000000"/>
                                <w:lang w:val="x-none" w:eastAsia="x-none" w:bidi="x-none"/>
                              </w:rPr>
                              <w:t xml:space="preserve"> </w:t>
                            </w:r>
                          </w:p>
                          <w:p w14:paraId="41BCF5F3" w14:textId="77777777" w:rsidR="00D73C03" w:rsidRPr="005E2A95" w:rsidRDefault="00D73C03" w:rsidP="00D73C03">
                            <w:pPr>
                              <w:jc w:val="center"/>
                              <w:rPr>
                                <w:color w:val="385623" w:themeColor="accent6" w:themeShade="8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D3CE8" id="_x0000_t202" coordsize="21600,21600" o:spt="202" path="m,l,21600r21600,l21600,xe">
                <v:stroke joinstyle="miter"/>
                <v:path gradientshapeok="t" o:connecttype="rect"/>
              </v:shapetype>
              <v:shape id="Text Box 5" o:spid="_x0000_s1026" type="#_x0000_t202" style="position:absolute;margin-left:105.9pt;margin-top:.5pt;width:246pt;height:4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" fillcolor="white [3201]" stroked="f" strokeweight=".5pt">
                <v:textbox>
                  <w:txbxContent>
                    <w:p w14:paraId="4B335624" w14:textId="413FDF3C" w:rsidR="00D73C03" w:rsidRPr="000E79F9" w:rsidRDefault="00D73C03" w:rsidP="00D73C03">
                      <w:pPr>
                        <w:jc w:val="center"/>
                        <w:rPr>
                          <w:rFonts w:asciiTheme="minorHAnsi" w:hAnsiTheme="minorHAnsi"/>
                          <w:b/>
                          <w:color w:val="0070C0"/>
                          <w:sz w:val="32"/>
                          <w:szCs w:val="22"/>
                        </w:rPr>
                      </w:pPr>
                      <w:r w:rsidRPr="000E79F9">
                        <w:rPr>
                          <w:rFonts w:asciiTheme="minorHAnsi" w:hAnsiTheme="minorHAnsi"/>
                          <w:b/>
                          <w:color w:val="0070C0"/>
                          <w:sz w:val="32"/>
                          <w:szCs w:val="22"/>
                        </w:rPr>
                        <w:t xml:space="preserve">St </w:t>
                      </w:r>
                      <w:r w:rsidR="000E79F9" w:rsidRPr="000E79F9">
                        <w:rPr>
                          <w:rFonts w:asciiTheme="minorHAnsi" w:hAnsiTheme="minorHAnsi"/>
                          <w:b/>
                          <w:color w:val="0070C0"/>
                          <w:sz w:val="32"/>
                          <w:szCs w:val="22"/>
                        </w:rPr>
                        <w:t>Gabriel</w:t>
                      </w:r>
                      <w:r w:rsidRPr="000E79F9">
                        <w:rPr>
                          <w:rFonts w:asciiTheme="minorHAnsi" w:hAnsiTheme="minorHAnsi"/>
                          <w:b/>
                          <w:color w:val="0070C0"/>
                          <w:sz w:val="32"/>
                          <w:szCs w:val="22"/>
                        </w:rPr>
                        <w:t>’s RC High School</w:t>
                      </w:r>
                    </w:p>
                    <w:p w14:paraId="0B7C7C65" w14:textId="77777777" w:rsidR="00D73C03" w:rsidRPr="000E79F9" w:rsidRDefault="00D73C03" w:rsidP="00D73C03">
                      <w:pPr>
                        <w:spacing w:before="60"/>
                        <w:jc w:val="center"/>
                        <w:rPr>
                          <w:rFonts w:asciiTheme="minorHAnsi" w:hAnsiTheme="minorHAnsi"/>
                          <w:b/>
                          <w:color w:val="0070C0"/>
                          <w:sz w:val="28"/>
                          <w:szCs w:val="22"/>
                        </w:rPr>
                      </w:pPr>
                      <w:r w:rsidRPr="000E79F9">
                        <w:rPr>
                          <w:rFonts w:asciiTheme="minorHAnsi" w:hAnsiTheme="minorHAnsi"/>
                          <w:b/>
                          <w:color w:val="0070C0"/>
                          <w:sz w:val="32"/>
                          <w:szCs w:val="22"/>
                        </w:rPr>
                        <w:t>ADMISSIONS POLICY</w:t>
                      </w:r>
                      <w:r w:rsidRPr="000E79F9">
                        <w:rPr>
                          <w:rFonts w:asciiTheme="minorHAnsi" w:hAnsiTheme="minorHAnsi"/>
                          <w:snapToGrid w:val="0"/>
                          <w:color w:val="0070C0"/>
                          <w:w w:val="0"/>
                          <w:sz w:val="32"/>
                          <w:szCs w:val="22"/>
                          <w:u w:color="000000"/>
                          <w:bdr w:val="none" w:sz="0" w:space="0" w:color="000000"/>
                          <w:shd w:val="clear" w:color="000000" w:fill="000000"/>
                          <w:lang w:val="x-none" w:eastAsia="x-none" w:bidi="x-none"/>
                        </w:rPr>
                        <w:t xml:space="preserve"> </w:t>
                      </w:r>
                    </w:p>
                    <w:p w14:paraId="41BCF5F3" w14:textId="77777777" w:rsidR="00D73C03" w:rsidRPr="005E2A95" w:rsidRDefault="00D73C03" w:rsidP="00D73C03">
                      <w:pPr>
                        <w:jc w:val="center"/>
                        <w:rPr>
                          <w:color w:val="385623" w:themeColor="accent6" w:themeShade="80"/>
                          <w:sz w:val="24"/>
                        </w:rPr>
                      </w:pPr>
                    </w:p>
                  </w:txbxContent>
                </v:textbox>
              </v:shape>
            </w:pict>
          </mc:Fallback>
        </mc:AlternateContent>
      </w:r>
      <w:r w:rsidR="00923183">
        <w:rPr>
          <w:noProof/>
          <w:lang w:eastAsia="en-GB"/>
        </w:rPr>
        <w:drawing>
          <wp:anchor distT="0" distB="0" distL="114300" distR="114300" simplePos="0" relativeHeight="251662336" behindDoc="0" locked="0" layoutInCell="1" allowOverlap="1" wp14:anchorId="49D1D5B3" wp14:editId="3ECA4A4C">
            <wp:simplePos x="0" y="0"/>
            <wp:positionH relativeFrom="column">
              <wp:posOffset>4555078</wp:posOffset>
            </wp:positionH>
            <wp:positionV relativeFrom="paragraph">
              <wp:posOffset>7062</wp:posOffset>
            </wp:positionV>
            <wp:extent cx="1331407" cy="596838"/>
            <wp:effectExtent l="0" t="0" r="254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31407" cy="596838"/>
                    </a:xfrm>
                    <a:prstGeom prst="rect">
                      <a:avLst/>
                    </a:prstGeom>
                    <a:noFill/>
                    <a:ln>
                      <a:noFill/>
                    </a:ln>
                  </pic:spPr>
                </pic:pic>
              </a:graphicData>
            </a:graphic>
            <wp14:sizeRelH relativeFrom="margin">
              <wp14:pctWidth>0</wp14:pctWidth>
            </wp14:sizeRelH>
          </wp:anchor>
        </w:drawing>
      </w:r>
      <w:r w:rsidR="00D73C03">
        <w:rPr>
          <w:rFonts w:ascii="Verdana" w:hAnsi="Verdana"/>
          <w:b/>
          <w:noProof/>
          <w:lang w:eastAsia="en-GB"/>
        </w:rPr>
        <mc:AlternateContent>
          <mc:Choice Requires="wps">
            <w:drawing>
              <wp:anchor distT="0" distB="0" distL="114300" distR="114300" simplePos="0" relativeHeight="251659264" behindDoc="1" locked="0" layoutInCell="1" allowOverlap="1" wp14:anchorId="65540BD0" wp14:editId="0DA17395">
                <wp:simplePos x="0" y="0"/>
                <wp:positionH relativeFrom="margin">
                  <wp:posOffset>4432935</wp:posOffset>
                </wp:positionH>
                <wp:positionV relativeFrom="paragraph">
                  <wp:posOffset>13335</wp:posOffset>
                </wp:positionV>
                <wp:extent cx="1676400" cy="533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676400" cy="533400"/>
                        </a:xfrm>
                        <a:prstGeom prst="rect">
                          <a:avLst/>
                        </a:prstGeom>
                        <a:solidFill>
                          <a:schemeClr val="lt1"/>
                        </a:solidFill>
                        <a:ln w="6350">
                          <a:noFill/>
                        </a:ln>
                      </wps:spPr>
                      <wps:txbx>
                        <w:txbxContent>
                          <w:p w14:paraId="41CD997F" w14:textId="2638D80F" w:rsidR="00C15EEA" w:rsidRDefault="00C15EEA" w:rsidP="00C15E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40BD0" id="Text Box 4" o:spid="_x0000_s1027" type="#_x0000_t202" style="position:absolute;margin-left:349.05pt;margin-top:1.05pt;width:132pt;height:4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" fillcolor="white [3201]" stroked="f" strokeweight=".5pt">
                <v:textbox>
                  <w:txbxContent>
                    <w:p w14:paraId="41CD997F" w14:textId="2638D80F" w:rsidR="00C15EEA" w:rsidRDefault="00C15EEA" w:rsidP="00C15EEA"/>
                  </w:txbxContent>
                </v:textbox>
                <w10:wrap anchorx="margin"/>
              </v:shape>
            </w:pict>
          </mc:Fallback>
        </mc:AlternateContent>
      </w:r>
    </w:p>
    <w:p w14:paraId="7EB98679" w14:textId="7B7D0A98" w:rsidR="00D67A83" w:rsidRPr="008204D1" w:rsidRDefault="00D67A83" w:rsidP="008204D1">
      <w:pPr>
        <w:pStyle w:val="NoSpacing"/>
        <w:jc w:val="both"/>
        <w:rPr>
          <w:rFonts w:ascii="Calibri" w:hAnsi="Calibri"/>
          <w:sz w:val="24"/>
          <w:szCs w:val="24"/>
        </w:rPr>
      </w:pPr>
    </w:p>
    <w:p w14:paraId="7F7A3F8A" w14:textId="77777777" w:rsidR="00923183" w:rsidRDefault="00923183" w:rsidP="008204D1">
      <w:pPr>
        <w:pStyle w:val="NoSpacing"/>
        <w:jc w:val="both"/>
        <w:rPr>
          <w:rFonts w:ascii="Calibri" w:hAnsi="Calibri"/>
          <w:sz w:val="22"/>
          <w:szCs w:val="22"/>
        </w:rPr>
      </w:pPr>
    </w:p>
    <w:p w14:paraId="2E68DE2C" w14:textId="354E28D5" w:rsidR="00D67A83" w:rsidRPr="002F00E3" w:rsidRDefault="008204D1" w:rsidP="008204D1">
      <w:pPr>
        <w:pStyle w:val="NoSpacing"/>
        <w:jc w:val="both"/>
        <w:rPr>
          <w:rFonts w:ascii="Calibri" w:hAnsi="Calibri"/>
          <w:sz w:val="22"/>
          <w:szCs w:val="22"/>
        </w:rPr>
      </w:pPr>
      <w:r w:rsidRPr="002F00E3">
        <w:rPr>
          <w:rFonts w:ascii="Calibri" w:hAnsi="Calibri"/>
          <w:sz w:val="22"/>
          <w:szCs w:val="22"/>
        </w:rPr>
        <w:t xml:space="preserve">St </w:t>
      </w:r>
      <w:r w:rsidR="000E79F9">
        <w:rPr>
          <w:rFonts w:ascii="Calibri" w:hAnsi="Calibri"/>
          <w:sz w:val="22"/>
          <w:szCs w:val="22"/>
        </w:rPr>
        <w:t>Gabriel</w:t>
      </w:r>
      <w:r w:rsidRPr="002F00E3">
        <w:rPr>
          <w:rFonts w:ascii="Calibri" w:hAnsi="Calibri"/>
          <w:sz w:val="22"/>
          <w:szCs w:val="22"/>
        </w:rPr>
        <w:t>’s R</w:t>
      </w:r>
      <w:r w:rsidR="00D67A83" w:rsidRPr="002F00E3">
        <w:rPr>
          <w:rFonts w:ascii="Calibri" w:hAnsi="Calibri"/>
          <w:sz w:val="22"/>
          <w:szCs w:val="22"/>
        </w:rPr>
        <w:t xml:space="preserve">C High School is a </w:t>
      </w:r>
      <w:r w:rsidR="00C15EEA">
        <w:rPr>
          <w:rFonts w:ascii="Calibri" w:hAnsi="Calibri"/>
          <w:sz w:val="22"/>
          <w:szCs w:val="22"/>
        </w:rPr>
        <w:t>Roman Catholic voluntary academy in St Teresa of Calcutta Roman Catholic</w:t>
      </w:r>
      <w:r w:rsidR="006B040A">
        <w:rPr>
          <w:rFonts w:ascii="Calibri" w:hAnsi="Calibri"/>
          <w:sz w:val="22"/>
          <w:szCs w:val="22"/>
        </w:rPr>
        <w:t xml:space="preserve"> </w:t>
      </w:r>
      <w:r w:rsidR="00C15EEA">
        <w:rPr>
          <w:rFonts w:ascii="Calibri" w:hAnsi="Calibri"/>
          <w:sz w:val="22"/>
          <w:szCs w:val="22"/>
        </w:rPr>
        <w:t>Academy Trust</w:t>
      </w:r>
      <w:r w:rsidRPr="002F00E3">
        <w:rPr>
          <w:rFonts w:ascii="Calibri" w:hAnsi="Calibri"/>
          <w:sz w:val="22"/>
          <w:szCs w:val="22"/>
        </w:rPr>
        <w:t>.  The</w:t>
      </w:r>
      <w:r w:rsidR="00454748">
        <w:rPr>
          <w:rFonts w:ascii="Calibri" w:hAnsi="Calibri"/>
          <w:sz w:val="22"/>
          <w:szCs w:val="22"/>
        </w:rPr>
        <w:t xml:space="preserve"> Academy Trust </w:t>
      </w:r>
      <w:r w:rsidRPr="002F00E3">
        <w:rPr>
          <w:rFonts w:ascii="Calibri" w:hAnsi="Calibri"/>
          <w:sz w:val="22"/>
          <w:szCs w:val="22"/>
        </w:rPr>
        <w:t xml:space="preserve">is the admissions </w:t>
      </w:r>
      <w:r w:rsidR="00962043" w:rsidRPr="002F00E3">
        <w:rPr>
          <w:rFonts w:ascii="Calibri" w:hAnsi="Calibri"/>
          <w:sz w:val="22"/>
          <w:szCs w:val="22"/>
        </w:rPr>
        <w:t>authority,</w:t>
      </w:r>
      <w:r w:rsidR="00D67A83" w:rsidRPr="002F00E3">
        <w:rPr>
          <w:rFonts w:ascii="Calibri" w:hAnsi="Calibri"/>
          <w:sz w:val="22"/>
          <w:szCs w:val="22"/>
        </w:rPr>
        <w:t xml:space="preserve"> and</w:t>
      </w:r>
      <w:r w:rsidR="00454748">
        <w:rPr>
          <w:rFonts w:ascii="Calibri" w:hAnsi="Calibri"/>
          <w:sz w:val="22"/>
          <w:szCs w:val="22"/>
        </w:rPr>
        <w:t xml:space="preserve"> the</w:t>
      </w:r>
      <w:r w:rsidR="00D67A83" w:rsidRPr="002F00E3">
        <w:rPr>
          <w:rFonts w:ascii="Calibri" w:hAnsi="Calibri"/>
          <w:sz w:val="22"/>
          <w:szCs w:val="22"/>
        </w:rPr>
        <w:t xml:space="preserve"> </w:t>
      </w:r>
      <w:r w:rsidR="00454748">
        <w:rPr>
          <w:rFonts w:ascii="Calibri" w:hAnsi="Calibri"/>
          <w:sz w:val="22"/>
          <w:szCs w:val="22"/>
        </w:rPr>
        <w:t xml:space="preserve">Local Governing Board is </w:t>
      </w:r>
      <w:r w:rsidR="00D67A83" w:rsidRPr="002F00E3">
        <w:rPr>
          <w:rFonts w:ascii="Calibri" w:hAnsi="Calibri"/>
          <w:sz w:val="22"/>
          <w:szCs w:val="22"/>
        </w:rPr>
        <w:t>responsib</w:t>
      </w:r>
      <w:r w:rsidR="00454748">
        <w:rPr>
          <w:rFonts w:ascii="Calibri" w:hAnsi="Calibri"/>
          <w:sz w:val="22"/>
          <w:szCs w:val="22"/>
        </w:rPr>
        <w:t>le</w:t>
      </w:r>
      <w:r w:rsidR="00D67A83" w:rsidRPr="002F00E3">
        <w:rPr>
          <w:rFonts w:ascii="Calibri" w:hAnsi="Calibri"/>
          <w:sz w:val="22"/>
          <w:szCs w:val="22"/>
        </w:rPr>
        <w:t xml:space="preserve"> for taking decisions on applications for admissions.  For the schoo</w:t>
      </w:r>
      <w:r w:rsidR="002F00E3">
        <w:rPr>
          <w:rFonts w:ascii="Calibri" w:hAnsi="Calibri"/>
          <w:sz w:val="22"/>
          <w:szCs w:val="22"/>
        </w:rPr>
        <w:t>l year commencing September 202</w:t>
      </w:r>
      <w:r w:rsidR="00DC64E3">
        <w:rPr>
          <w:rFonts w:ascii="Calibri" w:hAnsi="Calibri"/>
          <w:sz w:val="22"/>
          <w:szCs w:val="22"/>
        </w:rPr>
        <w:t>5</w:t>
      </w:r>
      <w:r w:rsidR="00D67A83" w:rsidRPr="002F00E3">
        <w:rPr>
          <w:rFonts w:ascii="Calibri" w:hAnsi="Calibri"/>
          <w:sz w:val="22"/>
          <w:szCs w:val="22"/>
        </w:rPr>
        <w:t xml:space="preserve"> the </w:t>
      </w:r>
      <w:r w:rsidR="00454748">
        <w:rPr>
          <w:rFonts w:ascii="Calibri" w:hAnsi="Calibri"/>
          <w:sz w:val="22"/>
          <w:szCs w:val="22"/>
        </w:rPr>
        <w:t>Trust</w:t>
      </w:r>
      <w:r w:rsidR="00D67A83" w:rsidRPr="002F00E3">
        <w:rPr>
          <w:rFonts w:ascii="Calibri" w:hAnsi="Calibri"/>
          <w:sz w:val="22"/>
          <w:szCs w:val="22"/>
        </w:rPr>
        <w:t xml:space="preserve"> has set its planned admissions number at </w:t>
      </w:r>
      <w:r w:rsidR="00A260BB" w:rsidRPr="002F00E3">
        <w:rPr>
          <w:rFonts w:ascii="Calibri" w:hAnsi="Calibri"/>
          <w:sz w:val="22"/>
          <w:szCs w:val="22"/>
        </w:rPr>
        <w:t>2</w:t>
      </w:r>
      <w:r w:rsidR="000E79F9">
        <w:rPr>
          <w:rFonts w:ascii="Calibri" w:hAnsi="Calibri"/>
          <w:sz w:val="22"/>
          <w:szCs w:val="22"/>
        </w:rPr>
        <w:t>1</w:t>
      </w:r>
      <w:r w:rsidR="00A260BB" w:rsidRPr="002F00E3">
        <w:rPr>
          <w:rFonts w:ascii="Calibri" w:hAnsi="Calibri"/>
          <w:sz w:val="22"/>
          <w:szCs w:val="22"/>
        </w:rPr>
        <w:t>0.</w:t>
      </w:r>
    </w:p>
    <w:p w14:paraId="08200E89" w14:textId="77777777" w:rsidR="008204D1" w:rsidRPr="002F00E3" w:rsidRDefault="008204D1" w:rsidP="008204D1">
      <w:pPr>
        <w:pStyle w:val="NoSpacing"/>
        <w:jc w:val="both"/>
        <w:rPr>
          <w:rFonts w:ascii="Calibri" w:hAnsi="Calibri"/>
          <w:sz w:val="22"/>
          <w:szCs w:val="22"/>
        </w:rPr>
      </w:pPr>
    </w:p>
    <w:p w14:paraId="50DA5B5C" w14:textId="77777777" w:rsidR="00D67A83" w:rsidRDefault="003C72B4" w:rsidP="00A616DD">
      <w:pPr>
        <w:pStyle w:val="NoSpacing"/>
        <w:spacing w:after="240"/>
        <w:jc w:val="both"/>
        <w:rPr>
          <w:rFonts w:ascii="Calibri" w:hAnsi="Calibri"/>
          <w:sz w:val="22"/>
          <w:szCs w:val="22"/>
        </w:rPr>
      </w:pPr>
      <w:r w:rsidRPr="002F00E3">
        <w:rPr>
          <w:rFonts w:ascii="Calibri" w:hAnsi="Calibri"/>
          <w:sz w:val="22"/>
          <w:szCs w:val="22"/>
        </w:rPr>
        <w:t xml:space="preserve">The </w:t>
      </w:r>
      <w:r w:rsidR="00454748">
        <w:rPr>
          <w:rFonts w:ascii="Calibri" w:hAnsi="Calibri"/>
          <w:sz w:val="22"/>
          <w:szCs w:val="22"/>
        </w:rPr>
        <w:t>Trust</w:t>
      </w:r>
      <w:r w:rsidRPr="002F00E3">
        <w:rPr>
          <w:rFonts w:ascii="Calibri" w:hAnsi="Calibri"/>
          <w:sz w:val="22"/>
          <w:szCs w:val="22"/>
        </w:rPr>
        <w:t xml:space="preserve"> recognis</w:t>
      </w:r>
      <w:r w:rsidR="00D67A83" w:rsidRPr="002F00E3">
        <w:rPr>
          <w:rFonts w:ascii="Calibri" w:hAnsi="Calibri"/>
          <w:sz w:val="22"/>
          <w:szCs w:val="22"/>
        </w:rPr>
        <w:t>e</w:t>
      </w:r>
      <w:r w:rsidR="00454748">
        <w:rPr>
          <w:rFonts w:ascii="Calibri" w:hAnsi="Calibri"/>
          <w:sz w:val="22"/>
          <w:szCs w:val="22"/>
        </w:rPr>
        <w:t>s</w:t>
      </w:r>
      <w:r w:rsidR="00D67A83" w:rsidRPr="002F00E3">
        <w:rPr>
          <w:rFonts w:ascii="Calibri" w:hAnsi="Calibri"/>
          <w:sz w:val="22"/>
          <w:szCs w:val="22"/>
        </w:rPr>
        <w:t xml:space="preserve"> that the first responsibility of the school is to serve the Roman Catholic community for which it has been established.  This is focused on designated parish communities and the Roman Catholic primary schools that are partners in providing for those communities.  In establishing their oversubscription criteria</w:t>
      </w:r>
      <w:r w:rsidRPr="002F00E3">
        <w:rPr>
          <w:rFonts w:ascii="Calibri" w:hAnsi="Calibri"/>
          <w:sz w:val="22"/>
          <w:szCs w:val="22"/>
        </w:rPr>
        <w:t>,</w:t>
      </w:r>
      <w:r w:rsidR="00D67A83" w:rsidRPr="002F00E3">
        <w:rPr>
          <w:rFonts w:ascii="Calibri" w:hAnsi="Calibri"/>
          <w:sz w:val="22"/>
          <w:szCs w:val="22"/>
        </w:rPr>
        <w:t xml:space="preserve"> the Governors have also taken full account of the Code of Practice produced by the Department for Education and the emphasis placed on supporting children in public care.</w:t>
      </w:r>
    </w:p>
    <w:tbl>
      <w:tblPr>
        <w:tblW w:w="0" w:type="auto"/>
        <w:tblLook w:val="04A0" w:firstRow="1" w:lastRow="0" w:firstColumn="1" w:lastColumn="0" w:noHBand="0" w:noVBand="1"/>
      </w:tblPr>
      <w:tblGrid>
        <w:gridCol w:w="4536"/>
        <w:gridCol w:w="5102"/>
      </w:tblGrid>
      <w:tr w:rsidR="00D67A83" w:rsidRPr="002F00E3" w14:paraId="70E59891" w14:textId="77777777" w:rsidTr="00A87025">
        <w:trPr>
          <w:trHeight w:hRule="exact" w:val="533"/>
        </w:trPr>
        <w:tc>
          <w:tcPr>
            <w:tcW w:w="4536" w:type="dxa"/>
          </w:tcPr>
          <w:p w14:paraId="63EFBE19" w14:textId="77777777" w:rsidR="00A87025" w:rsidRPr="00A87025" w:rsidRDefault="00D67A83" w:rsidP="00A87025">
            <w:pPr>
              <w:pStyle w:val="NoSpacing"/>
              <w:rPr>
                <w:rFonts w:ascii="Calibri" w:hAnsi="Calibri"/>
                <w:b/>
                <w:sz w:val="22"/>
                <w:szCs w:val="22"/>
              </w:rPr>
            </w:pPr>
            <w:r w:rsidRPr="00A87025">
              <w:rPr>
                <w:rFonts w:ascii="Calibri" w:hAnsi="Calibri"/>
                <w:b/>
                <w:sz w:val="22"/>
                <w:szCs w:val="22"/>
              </w:rPr>
              <w:t xml:space="preserve">The </w:t>
            </w:r>
            <w:r w:rsidR="003F010F" w:rsidRPr="00A87025">
              <w:rPr>
                <w:rFonts w:ascii="Calibri" w:hAnsi="Calibri"/>
                <w:b/>
                <w:sz w:val="22"/>
                <w:szCs w:val="22"/>
              </w:rPr>
              <w:t xml:space="preserve">contributory </w:t>
            </w:r>
            <w:r w:rsidRPr="00A87025">
              <w:rPr>
                <w:rFonts w:ascii="Calibri" w:hAnsi="Calibri"/>
                <w:b/>
                <w:sz w:val="22"/>
                <w:szCs w:val="22"/>
              </w:rPr>
              <w:t>parish communities served</w:t>
            </w:r>
          </w:p>
          <w:p w14:paraId="7F5CB193" w14:textId="77777777" w:rsidR="00D67A83" w:rsidRPr="00A87025" w:rsidRDefault="00D67A83" w:rsidP="00A87025">
            <w:pPr>
              <w:pStyle w:val="NoSpacing"/>
              <w:rPr>
                <w:rFonts w:ascii="Calibri" w:hAnsi="Calibri"/>
                <w:b/>
                <w:sz w:val="22"/>
                <w:szCs w:val="22"/>
              </w:rPr>
            </w:pPr>
            <w:r w:rsidRPr="00A87025">
              <w:rPr>
                <w:rFonts w:ascii="Calibri" w:hAnsi="Calibri"/>
                <w:b/>
                <w:sz w:val="22"/>
                <w:szCs w:val="22"/>
              </w:rPr>
              <w:t xml:space="preserve">by the school are:       </w:t>
            </w:r>
          </w:p>
        </w:tc>
        <w:tc>
          <w:tcPr>
            <w:tcW w:w="5102" w:type="dxa"/>
          </w:tcPr>
          <w:p w14:paraId="22155535" w14:textId="77777777" w:rsidR="00D67A83" w:rsidRPr="00A87025" w:rsidRDefault="00D67A83" w:rsidP="008F06F4">
            <w:pPr>
              <w:spacing w:after="200" w:line="276" w:lineRule="auto"/>
              <w:jc w:val="both"/>
              <w:rPr>
                <w:rFonts w:ascii="Calibri" w:hAnsi="Calibri"/>
                <w:b/>
                <w:sz w:val="22"/>
                <w:szCs w:val="22"/>
              </w:rPr>
            </w:pPr>
            <w:r w:rsidRPr="00A87025">
              <w:rPr>
                <w:rFonts w:ascii="Calibri" w:hAnsi="Calibri"/>
                <w:b/>
                <w:sz w:val="22"/>
                <w:szCs w:val="22"/>
              </w:rPr>
              <w:t>The associated primary schools are:</w:t>
            </w:r>
          </w:p>
          <w:p w14:paraId="27728F06" w14:textId="77777777" w:rsidR="00D67A83" w:rsidRPr="00A87025" w:rsidRDefault="00D67A83" w:rsidP="008F06F4">
            <w:pPr>
              <w:spacing w:after="200" w:line="276" w:lineRule="auto"/>
              <w:jc w:val="both"/>
              <w:rPr>
                <w:rFonts w:ascii="Calibri" w:hAnsi="Calibri"/>
                <w:b/>
                <w:sz w:val="22"/>
                <w:szCs w:val="22"/>
              </w:rPr>
            </w:pPr>
          </w:p>
        </w:tc>
      </w:tr>
      <w:tr w:rsidR="00D67A83" w:rsidRPr="002F00E3" w14:paraId="3B6CEAFE" w14:textId="77777777" w:rsidTr="00A87025">
        <w:trPr>
          <w:trHeight w:hRule="exact" w:val="284"/>
        </w:trPr>
        <w:tc>
          <w:tcPr>
            <w:tcW w:w="4536" w:type="dxa"/>
          </w:tcPr>
          <w:p w14:paraId="331AE624" w14:textId="73665DEE" w:rsidR="00D67A83" w:rsidRPr="00A87025" w:rsidRDefault="000E79F9" w:rsidP="00A87025">
            <w:pPr>
              <w:pStyle w:val="ListParagraph"/>
              <w:numPr>
                <w:ilvl w:val="0"/>
                <w:numId w:val="5"/>
              </w:numPr>
              <w:spacing w:after="200" w:line="276" w:lineRule="auto"/>
              <w:jc w:val="both"/>
              <w:rPr>
                <w:rFonts w:ascii="Calibri" w:hAnsi="Calibri"/>
                <w:sz w:val="22"/>
                <w:szCs w:val="22"/>
              </w:rPr>
            </w:pPr>
            <w:r>
              <w:rPr>
                <w:rFonts w:ascii="Calibri" w:hAnsi="Calibri"/>
                <w:sz w:val="22"/>
                <w:szCs w:val="22"/>
              </w:rPr>
              <w:t>Guardian Angels</w:t>
            </w:r>
          </w:p>
        </w:tc>
        <w:tc>
          <w:tcPr>
            <w:tcW w:w="5102" w:type="dxa"/>
          </w:tcPr>
          <w:p w14:paraId="29FBC979" w14:textId="70B47391" w:rsidR="00D67A83" w:rsidRPr="00A87025" w:rsidRDefault="000E79F9" w:rsidP="00A87025">
            <w:pPr>
              <w:pStyle w:val="ListParagraph"/>
              <w:numPr>
                <w:ilvl w:val="0"/>
                <w:numId w:val="4"/>
              </w:numPr>
              <w:spacing w:after="200" w:line="276" w:lineRule="auto"/>
              <w:jc w:val="both"/>
              <w:rPr>
                <w:rFonts w:ascii="Calibri" w:hAnsi="Calibri"/>
                <w:sz w:val="22"/>
                <w:szCs w:val="22"/>
              </w:rPr>
            </w:pPr>
            <w:r>
              <w:rPr>
                <w:rFonts w:ascii="Calibri" w:hAnsi="Calibri"/>
                <w:sz w:val="22"/>
                <w:szCs w:val="22"/>
              </w:rPr>
              <w:t>Guardian Angels</w:t>
            </w:r>
          </w:p>
        </w:tc>
      </w:tr>
      <w:tr w:rsidR="00D67A83" w:rsidRPr="002F00E3" w14:paraId="164F38DF" w14:textId="77777777" w:rsidTr="00A87025">
        <w:trPr>
          <w:trHeight w:hRule="exact" w:val="284"/>
        </w:trPr>
        <w:tc>
          <w:tcPr>
            <w:tcW w:w="4536" w:type="dxa"/>
          </w:tcPr>
          <w:p w14:paraId="5C7FE96A" w14:textId="6086A50D" w:rsidR="00D67A83" w:rsidRPr="00A87025" w:rsidRDefault="000E79F9" w:rsidP="00A87025">
            <w:pPr>
              <w:pStyle w:val="ListParagraph"/>
              <w:numPr>
                <w:ilvl w:val="0"/>
                <w:numId w:val="5"/>
              </w:numPr>
              <w:spacing w:after="200" w:line="276" w:lineRule="auto"/>
              <w:jc w:val="both"/>
              <w:rPr>
                <w:rFonts w:ascii="Calibri" w:hAnsi="Calibri"/>
                <w:sz w:val="22"/>
                <w:szCs w:val="22"/>
              </w:rPr>
            </w:pPr>
            <w:r>
              <w:rPr>
                <w:rFonts w:ascii="Calibri" w:hAnsi="Calibri"/>
                <w:sz w:val="22"/>
                <w:szCs w:val="22"/>
              </w:rPr>
              <w:t>St. Marie’s</w:t>
            </w:r>
          </w:p>
        </w:tc>
        <w:tc>
          <w:tcPr>
            <w:tcW w:w="5102" w:type="dxa"/>
          </w:tcPr>
          <w:p w14:paraId="322A6ADD" w14:textId="42765909" w:rsidR="00D67A83" w:rsidRPr="00A87025" w:rsidRDefault="00D67A83" w:rsidP="00A87025">
            <w:pPr>
              <w:pStyle w:val="ListParagraph"/>
              <w:numPr>
                <w:ilvl w:val="0"/>
                <w:numId w:val="4"/>
              </w:numPr>
              <w:spacing w:after="200" w:line="276" w:lineRule="auto"/>
              <w:jc w:val="both"/>
              <w:rPr>
                <w:rFonts w:ascii="Calibri" w:hAnsi="Calibri"/>
                <w:sz w:val="22"/>
                <w:szCs w:val="22"/>
              </w:rPr>
            </w:pPr>
            <w:r w:rsidRPr="00A87025">
              <w:rPr>
                <w:rFonts w:ascii="Calibri" w:hAnsi="Calibri"/>
                <w:sz w:val="22"/>
                <w:szCs w:val="22"/>
              </w:rPr>
              <w:t>St.</w:t>
            </w:r>
            <w:r w:rsidR="000E79F9">
              <w:rPr>
                <w:rFonts w:ascii="Calibri" w:hAnsi="Calibri"/>
                <w:sz w:val="22"/>
                <w:szCs w:val="22"/>
              </w:rPr>
              <w:t xml:space="preserve"> Marie’s</w:t>
            </w:r>
          </w:p>
          <w:p w14:paraId="20527495" w14:textId="77777777" w:rsidR="00D67A83" w:rsidRPr="000E79F9" w:rsidRDefault="00D67A83" w:rsidP="000E79F9">
            <w:pPr>
              <w:spacing w:after="200" w:line="276" w:lineRule="auto"/>
              <w:jc w:val="both"/>
              <w:rPr>
                <w:rFonts w:ascii="Calibri" w:hAnsi="Calibri"/>
                <w:sz w:val="22"/>
                <w:szCs w:val="22"/>
              </w:rPr>
            </w:pPr>
          </w:p>
        </w:tc>
      </w:tr>
      <w:tr w:rsidR="00D67A83" w:rsidRPr="002F00E3" w14:paraId="0F9CED4C" w14:textId="77777777" w:rsidTr="00A87025">
        <w:trPr>
          <w:trHeight w:hRule="exact" w:val="284"/>
        </w:trPr>
        <w:tc>
          <w:tcPr>
            <w:tcW w:w="4536" w:type="dxa"/>
          </w:tcPr>
          <w:p w14:paraId="78457416" w14:textId="560A3456" w:rsidR="00D67A83" w:rsidRPr="00A87025" w:rsidRDefault="000E79F9" w:rsidP="00A87025">
            <w:pPr>
              <w:pStyle w:val="ListParagraph"/>
              <w:numPr>
                <w:ilvl w:val="0"/>
                <w:numId w:val="5"/>
              </w:numPr>
              <w:spacing w:after="200" w:line="276" w:lineRule="auto"/>
              <w:jc w:val="both"/>
              <w:rPr>
                <w:rFonts w:ascii="Calibri" w:hAnsi="Calibri"/>
                <w:sz w:val="22"/>
                <w:szCs w:val="22"/>
              </w:rPr>
            </w:pPr>
            <w:r>
              <w:rPr>
                <w:rFonts w:ascii="Calibri" w:hAnsi="Calibri"/>
                <w:sz w:val="22"/>
                <w:szCs w:val="22"/>
              </w:rPr>
              <w:t>St. Hilda’s</w:t>
            </w:r>
          </w:p>
        </w:tc>
        <w:tc>
          <w:tcPr>
            <w:tcW w:w="5102" w:type="dxa"/>
          </w:tcPr>
          <w:p w14:paraId="1B836F39" w14:textId="579BDE22" w:rsidR="00D67A83" w:rsidRPr="00A87025" w:rsidRDefault="000E79F9" w:rsidP="00A87025">
            <w:pPr>
              <w:pStyle w:val="ListParagraph"/>
              <w:numPr>
                <w:ilvl w:val="0"/>
                <w:numId w:val="4"/>
              </w:numPr>
              <w:spacing w:after="200" w:line="276" w:lineRule="auto"/>
              <w:jc w:val="both"/>
              <w:rPr>
                <w:rFonts w:ascii="Calibri" w:hAnsi="Calibri"/>
                <w:sz w:val="22"/>
                <w:szCs w:val="22"/>
              </w:rPr>
            </w:pPr>
            <w:proofErr w:type="spellStart"/>
            <w:r>
              <w:rPr>
                <w:rFonts w:ascii="Calibri" w:hAnsi="Calibri"/>
                <w:sz w:val="22"/>
                <w:szCs w:val="22"/>
              </w:rPr>
              <w:t>Hollymount</w:t>
            </w:r>
            <w:proofErr w:type="spellEnd"/>
            <w:r>
              <w:rPr>
                <w:rFonts w:ascii="Calibri" w:hAnsi="Calibri"/>
                <w:sz w:val="22"/>
                <w:szCs w:val="22"/>
              </w:rPr>
              <w:t xml:space="preserve"> </w:t>
            </w:r>
          </w:p>
          <w:p w14:paraId="1C4EA1AB" w14:textId="77777777" w:rsidR="00D67A83" w:rsidRPr="00A87025" w:rsidRDefault="00D67A83" w:rsidP="00A87025">
            <w:pPr>
              <w:pStyle w:val="ListParagraph"/>
              <w:numPr>
                <w:ilvl w:val="0"/>
                <w:numId w:val="4"/>
              </w:numPr>
              <w:spacing w:after="200" w:line="276" w:lineRule="auto"/>
              <w:jc w:val="both"/>
              <w:rPr>
                <w:rFonts w:ascii="Calibri" w:hAnsi="Calibri"/>
                <w:sz w:val="22"/>
                <w:szCs w:val="22"/>
              </w:rPr>
            </w:pPr>
          </w:p>
        </w:tc>
      </w:tr>
      <w:tr w:rsidR="00D67A83" w:rsidRPr="002F00E3" w14:paraId="198A6103" w14:textId="77777777" w:rsidTr="00A87025">
        <w:trPr>
          <w:trHeight w:hRule="exact" w:val="284"/>
        </w:trPr>
        <w:tc>
          <w:tcPr>
            <w:tcW w:w="4536" w:type="dxa"/>
          </w:tcPr>
          <w:p w14:paraId="12483DBA" w14:textId="1B7AD25F" w:rsidR="00D67A83" w:rsidRPr="00A87025" w:rsidRDefault="000E79F9" w:rsidP="00A87025">
            <w:pPr>
              <w:pStyle w:val="ListParagraph"/>
              <w:numPr>
                <w:ilvl w:val="0"/>
                <w:numId w:val="5"/>
              </w:numPr>
              <w:spacing w:after="200" w:line="276" w:lineRule="auto"/>
              <w:jc w:val="both"/>
              <w:rPr>
                <w:rFonts w:ascii="Calibri" w:hAnsi="Calibri"/>
                <w:sz w:val="22"/>
                <w:szCs w:val="22"/>
              </w:rPr>
            </w:pPr>
            <w:r>
              <w:rPr>
                <w:rFonts w:ascii="Calibri" w:hAnsi="Calibri"/>
                <w:sz w:val="22"/>
                <w:szCs w:val="22"/>
              </w:rPr>
              <w:t>St. Joseph’s (Bury)</w:t>
            </w:r>
          </w:p>
        </w:tc>
        <w:tc>
          <w:tcPr>
            <w:tcW w:w="5102" w:type="dxa"/>
          </w:tcPr>
          <w:p w14:paraId="7874B620" w14:textId="10B9D6FE" w:rsidR="00D67A83" w:rsidRPr="00A87025" w:rsidRDefault="000E79F9" w:rsidP="00A87025">
            <w:pPr>
              <w:pStyle w:val="ListParagraph"/>
              <w:numPr>
                <w:ilvl w:val="0"/>
                <w:numId w:val="4"/>
              </w:numPr>
              <w:spacing w:after="200" w:line="276" w:lineRule="auto"/>
              <w:jc w:val="both"/>
              <w:rPr>
                <w:rFonts w:ascii="Calibri" w:hAnsi="Calibri"/>
                <w:sz w:val="22"/>
                <w:szCs w:val="22"/>
              </w:rPr>
            </w:pPr>
            <w:r>
              <w:rPr>
                <w:rFonts w:ascii="Calibri" w:hAnsi="Calibri"/>
                <w:sz w:val="22"/>
                <w:szCs w:val="22"/>
              </w:rPr>
              <w:t>Our Lady of Lourdes</w:t>
            </w:r>
          </w:p>
          <w:p w14:paraId="307BD440" w14:textId="77777777" w:rsidR="00D67A83" w:rsidRPr="00A87025" w:rsidRDefault="00D67A83" w:rsidP="00A87025">
            <w:pPr>
              <w:pStyle w:val="ListParagraph"/>
              <w:numPr>
                <w:ilvl w:val="0"/>
                <w:numId w:val="4"/>
              </w:numPr>
              <w:spacing w:after="200" w:line="276" w:lineRule="auto"/>
              <w:jc w:val="both"/>
              <w:rPr>
                <w:rFonts w:ascii="Calibri" w:hAnsi="Calibri"/>
                <w:sz w:val="22"/>
                <w:szCs w:val="22"/>
              </w:rPr>
            </w:pPr>
          </w:p>
        </w:tc>
      </w:tr>
      <w:tr w:rsidR="00D67A83" w:rsidRPr="002F00E3" w14:paraId="157B9088" w14:textId="77777777" w:rsidTr="00A87025">
        <w:trPr>
          <w:trHeight w:hRule="exact" w:val="284"/>
        </w:trPr>
        <w:tc>
          <w:tcPr>
            <w:tcW w:w="4536" w:type="dxa"/>
          </w:tcPr>
          <w:p w14:paraId="6CB867AF" w14:textId="080B1650" w:rsidR="00D67A83" w:rsidRPr="00A87025" w:rsidRDefault="000E79F9" w:rsidP="00A87025">
            <w:pPr>
              <w:pStyle w:val="ListParagraph"/>
              <w:numPr>
                <w:ilvl w:val="0"/>
                <w:numId w:val="5"/>
              </w:numPr>
              <w:spacing w:after="200" w:line="276" w:lineRule="auto"/>
              <w:jc w:val="both"/>
              <w:rPr>
                <w:rFonts w:ascii="Calibri" w:hAnsi="Calibri"/>
                <w:sz w:val="22"/>
                <w:szCs w:val="22"/>
              </w:rPr>
            </w:pPr>
            <w:r>
              <w:rPr>
                <w:rFonts w:ascii="Calibri" w:hAnsi="Calibri"/>
                <w:sz w:val="22"/>
                <w:szCs w:val="22"/>
              </w:rPr>
              <w:t>St. Joseph’s (Ramsbottom</w:t>
            </w:r>
          </w:p>
        </w:tc>
        <w:tc>
          <w:tcPr>
            <w:tcW w:w="5102" w:type="dxa"/>
          </w:tcPr>
          <w:p w14:paraId="796E9C3B" w14:textId="6A0C9194" w:rsidR="00D67A83" w:rsidRPr="00A87025" w:rsidRDefault="00D67A83" w:rsidP="00A616DD">
            <w:pPr>
              <w:pStyle w:val="ListParagraph"/>
              <w:numPr>
                <w:ilvl w:val="0"/>
                <w:numId w:val="4"/>
              </w:numPr>
              <w:spacing w:after="240" w:line="276" w:lineRule="auto"/>
              <w:ind w:left="714" w:hanging="357"/>
              <w:jc w:val="both"/>
              <w:rPr>
                <w:rFonts w:ascii="Calibri" w:hAnsi="Calibri"/>
                <w:sz w:val="22"/>
                <w:szCs w:val="22"/>
              </w:rPr>
            </w:pPr>
            <w:r w:rsidRPr="00A87025">
              <w:rPr>
                <w:rFonts w:ascii="Calibri" w:hAnsi="Calibri"/>
                <w:sz w:val="22"/>
                <w:szCs w:val="22"/>
              </w:rPr>
              <w:t xml:space="preserve">St. </w:t>
            </w:r>
            <w:r w:rsidR="000E79F9">
              <w:rPr>
                <w:rFonts w:ascii="Calibri" w:hAnsi="Calibri"/>
                <w:sz w:val="22"/>
                <w:szCs w:val="22"/>
              </w:rPr>
              <w:t>Joseph</w:t>
            </w:r>
            <w:r w:rsidRPr="00A87025">
              <w:rPr>
                <w:rFonts w:ascii="Calibri" w:hAnsi="Calibri"/>
                <w:sz w:val="22"/>
                <w:szCs w:val="22"/>
              </w:rPr>
              <w:t>’s</w:t>
            </w:r>
          </w:p>
          <w:p w14:paraId="236C86C9" w14:textId="77777777" w:rsidR="00D67A83" w:rsidRPr="00A87025" w:rsidRDefault="00D67A83" w:rsidP="00A87025">
            <w:pPr>
              <w:pStyle w:val="ListParagraph"/>
              <w:numPr>
                <w:ilvl w:val="0"/>
                <w:numId w:val="4"/>
              </w:numPr>
              <w:spacing w:after="200" w:line="276" w:lineRule="auto"/>
              <w:jc w:val="both"/>
              <w:rPr>
                <w:rFonts w:ascii="Calibri" w:hAnsi="Calibri"/>
                <w:sz w:val="22"/>
                <w:szCs w:val="22"/>
              </w:rPr>
            </w:pPr>
          </w:p>
        </w:tc>
      </w:tr>
      <w:tr w:rsidR="000E79F9" w:rsidRPr="002F00E3" w14:paraId="11858522" w14:textId="77777777" w:rsidTr="00A87025">
        <w:trPr>
          <w:trHeight w:hRule="exact" w:val="284"/>
        </w:trPr>
        <w:tc>
          <w:tcPr>
            <w:tcW w:w="4536" w:type="dxa"/>
          </w:tcPr>
          <w:p w14:paraId="57A8E204" w14:textId="77777777" w:rsidR="000E79F9" w:rsidRPr="00A87025" w:rsidRDefault="000E79F9" w:rsidP="000E79F9">
            <w:pPr>
              <w:pStyle w:val="ListParagraph"/>
              <w:spacing w:after="200" w:line="276" w:lineRule="auto"/>
              <w:jc w:val="both"/>
              <w:rPr>
                <w:rFonts w:ascii="Calibri" w:hAnsi="Calibri"/>
                <w:sz w:val="22"/>
                <w:szCs w:val="22"/>
              </w:rPr>
            </w:pPr>
          </w:p>
        </w:tc>
        <w:tc>
          <w:tcPr>
            <w:tcW w:w="5102" w:type="dxa"/>
          </w:tcPr>
          <w:p w14:paraId="04F3A174" w14:textId="44E697AC" w:rsidR="000E79F9" w:rsidRPr="00A87025" w:rsidRDefault="000E79F9" w:rsidP="00A616DD">
            <w:pPr>
              <w:pStyle w:val="ListParagraph"/>
              <w:numPr>
                <w:ilvl w:val="0"/>
                <w:numId w:val="4"/>
              </w:numPr>
              <w:spacing w:after="240" w:line="276" w:lineRule="auto"/>
              <w:ind w:left="714" w:hanging="357"/>
              <w:jc w:val="both"/>
              <w:rPr>
                <w:rFonts w:ascii="Calibri" w:hAnsi="Calibri"/>
                <w:sz w:val="22"/>
                <w:szCs w:val="22"/>
              </w:rPr>
            </w:pPr>
            <w:r>
              <w:rPr>
                <w:rFonts w:ascii="Calibri" w:hAnsi="Calibri"/>
                <w:sz w:val="22"/>
                <w:szCs w:val="22"/>
              </w:rPr>
              <w:t>St Joseph &amp; St Bede’s</w:t>
            </w:r>
          </w:p>
        </w:tc>
      </w:tr>
    </w:tbl>
    <w:p w14:paraId="40647E22" w14:textId="77777777" w:rsidR="00D67A83" w:rsidRPr="002F00E3" w:rsidRDefault="00D67A83" w:rsidP="00A616DD">
      <w:pPr>
        <w:spacing w:before="240" w:after="120"/>
        <w:jc w:val="both"/>
        <w:rPr>
          <w:rFonts w:ascii="Calibri" w:hAnsi="Calibri"/>
          <w:sz w:val="22"/>
          <w:szCs w:val="22"/>
        </w:rPr>
      </w:pPr>
      <w:r w:rsidRPr="002F00E3">
        <w:rPr>
          <w:rFonts w:ascii="Calibri" w:hAnsi="Calibri"/>
          <w:sz w:val="22"/>
          <w:szCs w:val="22"/>
        </w:rPr>
        <w:t>C</w:t>
      </w:r>
      <w:r w:rsidR="000844D5" w:rsidRPr="002F00E3">
        <w:rPr>
          <w:rFonts w:ascii="Calibri" w:hAnsi="Calibri"/>
          <w:sz w:val="22"/>
          <w:szCs w:val="22"/>
        </w:rPr>
        <w:t xml:space="preserve">hildren with </w:t>
      </w:r>
      <w:r w:rsidR="003F010F" w:rsidRPr="002F00E3">
        <w:rPr>
          <w:rFonts w:ascii="Calibri" w:hAnsi="Calibri"/>
          <w:sz w:val="22"/>
          <w:szCs w:val="22"/>
        </w:rPr>
        <w:t>an Education Health and Care Plan,</w:t>
      </w:r>
      <w:r w:rsidR="00921723" w:rsidRPr="002F00E3">
        <w:rPr>
          <w:rFonts w:ascii="Calibri" w:hAnsi="Calibri"/>
          <w:sz w:val="22"/>
          <w:szCs w:val="22"/>
        </w:rPr>
        <w:t xml:space="preserve"> that name</w:t>
      </w:r>
      <w:r w:rsidRPr="002F00E3">
        <w:rPr>
          <w:rFonts w:ascii="Calibri" w:hAnsi="Calibri"/>
          <w:sz w:val="22"/>
          <w:szCs w:val="22"/>
        </w:rPr>
        <w:t xml:space="preserve"> the school, will be given a place.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9209"/>
      </w:tblGrid>
      <w:tr w:rsidR="00D67A83" w:rsidRPr="002F00E3" w14:paraId="5C720179" w14:textId="77777777" w:rsidTr="002F00E3">
        <w:trPr>
          <w:trHeight w:hRule="exact" w:val="961"/>
        </w:trPr>
        <w:tc>
          <w:tcPr>
            <w:tcW w:w="9634" w:type="dxa"/>
            <w:gridSpan w:val="2"/>
          </w:tcPr>
          <w:p w14:paraId="6A47B830" w14:textId="77777777" w:rsidR="00D67A83" w:rsidRPr="002F00E3" w:rsidRDefault="00D67A83" w:rsidP="002F00E3">
            <w:pPr>
              <w:pStyle w:val="NoSpacing"/>
              <w:jc w:val="both"/>
              <w:rPr>
                <w:rFonts w:ascii="Calibri" w:hAnsi="Calibri"/>
                <w:sz w:val="22"/>
                <w:szCs w:val="22"/>
              </w:rPr>
            </w:pPr>
            <w:r w:rsidRPr="002F00E3">
              <w:rPr>
                <w:rFonts w:ascii="Calibri" w:hAnsi="Calibri"/>
                <w:sz w:val="22"/>
                <w:szCs w:val="22"/>
              </w:rPr>
              <w:t xml:space="preserve">Admission to the school will be made by the </w:t>
            </w:r>
            <w:r w:rsidR="00146BCA">
              <w:rPr>
                <w:rFonts w:ascii="Calibri" w:hAnsi="Calibri"/>
                <w:sz w:val="22"/>
                <w:szCs w:val="22"/>
              </w:rPr>
              <w:t xml:space="preserve">Local </w:t>
            </w:r>
            <w:r w:rsidRPr="002F00E3">
              <w:rPr>
                <w:rFonts w:ascii="Calibri" w:hAnsi="Calibri"/>
                <w:sz w:val="22"/>
                <w:szCs w:val="22"/>
              </w:rPr>
              <w:t>Governing Bo</w:t>
            </w:r>
            <w:r w:rsidR="00146BCA">
              <w:rPr>
                <w:rFonts w:ascii="Calibri" w:hAnsi="Calibri"/>
                <w:sz w:val="22"/>
                <w:szCs w:val="22"/>
              </w:rPr>
              <w:t>ard</w:t>
            </w:r>
            <w:r w:rsidRPr="002F00E3">
              <w:rPr>
                <w:rFonts w:ascii="Calibri" w:hAnsi="Calibri"/>
                <w:sz w:val="22"/>
                <w:szCs w:val="22"/>
              </w:rPr>
              <w:t xml:space="preserve"> in accordance with the stated parental preferences it receives and subject to the following set of criteria which will be used to form a priority order if there are more applications for admission than the school has places available.</w:t>
            </w:r>
          </w:p>
        </w:tc>
      </w:tr>
      <w:tr w:rsidR="00D67A83" w:rsidRPr="002F00E3" w14:paraId="63A9FDEF" w14:textId="77777777" w:rsidTr="002F00E3">
        <w:trPr>
          <w:trHeight w:hRule="exact" w:val="1130"/>
        </w:trPr>
        <w:tc>
          <w:tcPr>
            <w:tcW w:w="425" w:type="dxa"/>
          </w:tcPr>
          <w:p w14:paraId="1CAF5859" w14:textId="77777777" w:rsidR="00D67A83" w:rsidRPr="002F00E3" w:rsidRDefault="00325C7B" w:rsidP="008F06F4">
            <w:pPr>
              <w:spacing w:after="200" w:line="276" w:lineRule="auto"/>
              <w:jc w:val="both"/>
              <w:rPr>
                <w:rFonts w:ascii="Calibri" w:hAnsi="Calibri"/>
                <w:color w:val="385623" w:themeColor="accent6" w:themeShade="80"/>
                <w:sz w:val="22"/>
                <w:szCs w:val="22"/>
              </w:rPr>
            </w:pPr>
            <w:r w:rsidRPr="002F00E3">
              <w:rPr>
                <w:rFonts w:ascii="Calibri" w:hAnsi="Calibri"/>
                <w:color w:val="385623" w:themeColor="accent6" w:themeShade="80"/>
                <w:sz w:val="22"/>
                <w:szCs w:val="22"/>
              </w:rPr>
              <w:t>A</w:t>
            </w:r>
          </w:p>
        </w:tc>
        <w:tc>
          <w:tcPr>
            <w:tcW w:w="9209" w:type="dxa"/>
          </w:tcPr>
          <w:p w14:paraId="0F53765F" w14:textId="7C9AFA5F" w:rsidR="00F61B01" w:rsidRPr="00554837" w:rsidRDefault="00D67A83" w:rsidP="008F06F4">
            <w:pPr>
              <w:jc w:val="both"/>
              <w:rPr>
                <w:rFonts w:asciiTheme="minorHAnsi" w:hAnsiTheme="minorHAnsi" w:cstheme="minorHAnsi"/>
                <w:b/>
                <w:sz w:val="22"/>
                <w:szCs w:val="22"/>
              </w:rPr>
            </w:pPr>
            <w:r w:rsidRPr="002F00E3">
              <w:rPr>
                <w:rFonts w:ascii="Calibri" w:hAnsi="Calibri"/>
                <w:b/>
                <w:sz w:val="22"/>
                <w:szCs w:val="22"/>
              </w:rPr>
              <w:t xml:space="preserve">Roman Catholic children who are in </w:t>
            </w:r>
            <w:r w:rsidRPr="002F00E3">
              <w:rPr>
                <w:rFonts w:ascii="Calibri" w:hAnsi="Calibri"/>
                <w:b/>
                <w:sz w:val="22"/>
                <w:szCs w:val="22"/>
                <w:u w:val="single"/>
              </w:rPr>
              <w:t>public care</w:t>
            </w:r>
            <w:r w:rsidR="00F61B01" w:rsidRPr="00BB342D">
              <w:rPr>
                <w:rFonts w:ascii="Calibri" w:hAnsi="Calibri"/>
                <w:b/>
                <w:sz w:val="22"/>
                <w:szCs w:val="22"/>
              </w:rPr>
              <w:t xml:space="preserve"> </w:t>
            </w:r>
            <w:r w:rsidR="00BB342D" w:rsidRPr="00BB342D">
              <w:rPr>
                <w:rFonts w:ascii="Calibri" w:hAnsi="Calibri"/>
                <w:bCs/>
                <w:sz w:val="22"/>
                <w:szCs w:val="22"/>
              </w:rPr>
              <w:t>(</w:t>
            </w:r>
            <w:r w:rsidR="00554837" w:rsidRPr="00BB342D">
              <w:rPr>
                <w:rFonts w:asciiTheme="minorHAnsi" w:hAnsiTheme="minorHAnsi" w:cstheme="minorHAnsi"/>
                <w:sz w:val="22"/>
                <w:szCs w:val="22"/>
              </w:rPr>
              <w:t>IAPLAC</w:t>
            </w:r>
            <w:r w:rsidR="00BB342D">
              <w:rPr>
                <w:rFonts w:asciiTheme="minorHAnsi" w:hAnsiTheme="minorHAnsi" w:cstheme="minorHAnsi"/>
                <w:sz w:val="22"/>
                <w:szCs w:val="22"/>
              </w:rPr>
              <w:t>)</w:t>
            </w:r>
            <w:r w:rsidR="00554837" w:rsidRPr="00554837">
              <w:rPr>
                <w:rFonts w:asciiTheme="minorHAnsi" w:hAnsiTheme="minorHAnsi" w:cstheme="minorHAnsi"/>
                <w:sz w:val="22"/>
                <w:szCs w:val="22"/>
              </w:rPr>
              <w:t xml:space="preserve"> </w:t>
            </w:r>
            <w:r w:rsidR="00F61B01" w:rsidRPr="00554837">
              <w:rPr>
                <w:rFonts w:asciiTheme="minorHAnsi" w:hAnsiTheme="minorHAnsi" w:cstheme="minorHAnsi"/>
                <w:sz w:val="22"/>
                <w:szCs w:val="22"/>
              </w:rPr>
              <w:t>and previously looked after children</w:t>
            </w:r>
            <w:r w:rsidR="00554837" w:rsidRPr="00554837">
              <w:rPr>
                <w:rFonts w:asciiTheme="minorHAnsi" w:hAnsiTheme="minorHAnsi" w:cstheme="minorHAnsi"/>
                <w:sz w:val="22"/>
                <w:szCs w:val="22"/>
              </w:rPr>
              <w:t xml:space="preserve"> and those children adopted from state care outside of England</w:t>
            </w:r>
            <w:r w:rsidR="00554837">
              <w:rPr>
                <w:rFonts w:asciiTheme="minorHAnsi" w:hAnsiTheme="minorHAnsi" w:cstheme="minorHAnsi"/>
                <w:sz w:val="22"/>
                <w:szCs w:val="22"/>
              </w:rPr>
              <w:t xml:space="preserve">. </w:t>
            </w:r>
            <w:r w:rsidR="00F61B01" w:rsidRPr="00554837">
              <w:rPr>
                <w:rFonts w:asciiTheme="minorHAnsi" w:hAnsiTheme="minorHAnsi" w:cstheme="minorHAnsi"/>
                <w:sz w:val="22"/>
                <w:szCs w:val="22"/>
              </w:rPr>
              <w:t xml:space="preserve">Previously looked after children are children who were looked </w:t>
            </w:r>
            <w:r w:rsidR="009F40F7" w:rsidRPr="00554837">
              <w:rPr>
                <w:rFonts w:asciiTheme="minorHAnsi" w:hAnsiTheme="minorHAnsi" w:cstheme="minorHAnsi"/>
                <w:sz w:val="22"/>
                <w:szCs w:val="22"/>
              </w:rPr>
              <w:t>after but</w:t>
            </w:r>
            <w:r w:rsidR="00F61B01" w:rsidRPr="00554837">
              <w:rPr>
                <w:rFonts w:asciiTheme="minorHAnsi" w:hAnsiTheme="minorHAnsi" w:cstheme="minorHAnsi"/>
                <w:sz w:val="22"/>
                <w:szCs w:val="22"/>
              </w:rPr>
              <w:t xml:space="preserve"> ceased to be so because they were adopted </w:t>
            </w:r>
            <w:r w:rsidR="006125BB" w:rsidRPr="00554837">
              <w:rPr>
                <w:rFonts w:asciiTheme="minorHAnsi" w:hAnsiTheme="minorHAnsi" w:cstheme="minorHAnsi"/>
                <w:sz w:val="22"/>
                <w:szCs w:val="22"/>
              </w:rPr>
              <w:t>[1] (or became subject to a residence order [2] or special guardianship order</w:t>
            </w:r>
            <w:r w:rsidR="0078631D" w:rsidRPr="00554837">
              <w:rPr>
                <w:rFonts w:asciiTheme="minorHAnsi" w:hAnsiTheme="minorHAnsi" w:cstheme="minorHAnsi"/>
                <w:sz w:val="22"/>
                <w:szCs w:val="22"/>
              </w:rPr>
              <w:t>)</w:t>
            </w:r>
            <w:r w:rsidR="006125BB" w:rsidRPr="00554837">
              <w:rPr>
                <w:rFonts w:asciiTheme="minorHAnsi" w:hAnsiTheme="minorHAnsi" w:cstheme="minorHAnsi"/>
                <w:sz w:val="22"/>
                <w:szCs w:val="22"/>
              </w:rPr>
              <w:t>.</w:t>
            </w:r>
          </w:p>
          <w:p w14:paraId="0FF0D52F" w14:textId="77777777" w:rsidR="00F61B01" w:rsidRPr="002F00E3" w:rsidRDefault="00F61B01" w:rsidP="008F06F4">
            <w:pPr>
              <w:jc w:val="both"/>
              <w:rPr>
                <w:rFonts w:ascii="Calibri" w:hAnsi="Calibri"/>
                <w:b/>
                <w:color w:val="FF0000"/>
                <w:sz w:val="22"/>
                <w:szCs w:val="22"/>
              </w:rPr>
            </w:pPr>
          </w:p>
          <w:p w14:paraId="252F282B" w14:textId="77777777" w:rsidR="00581274" w:rsidRPr="002F00E3" w:rsidRDefault="00F61B01" w:rsidP="008F06F4">
            <w:pPr>
              <w:jc w:val="both"/>
              <w:rPr>
                <w:rFonts w:ascii="Calibri" w:hAnsi="Calibri"/>
                <w:b/>
                <w:color w:val="FF0000"/>
                <w:sz w:val="22"/>
                <w:szCs w:val="22"/>
              </w:rPr>
            </w:pPr>
            <w:r w:rsidRPr="002F00E3">
              <w:rPr>
                <w:rFonts w:ascii="Calibri" w:hAnsi="Calibri"/>
                <w:b/>
                <w:color w:val="FF0000"/>
                <w:sz w:val="22"/>
                <w:szCs w:val="22"/>
              </w:rPr>
              <w:t xml:space="preserve"> previously</w:t>
            </w:r>
            <w:r w:rsidR="00581274" w:rsidRPr="002F00E3">
              <w:rPr>
                <w:rFonts w:ascii="Calibri" w:hAnsi="Calibri"/>
                <w:b/>
                <w:color w:val="FF0000"/>
                <w:sz w:val="22"/>
                <w:szCs w:val="22"/>
              </w:rPr>
              <w:t xml:space="preserve">                                            </w:t>
            </w:r>
          </w:p>
          <w:p w14:paraId="1D24C706" w14:textId="77777777" w:rsidR="00581274" w:rsidRPr="002F00E3" w:rsidRDefault="00581274" w:rsidP="008F06F4">
            <w:pPr>
              <w:jc w:val="both"/>
              <w:rPr>
                <w:rFonts w:ascii="Calibri" w:hAnsi="Calibri"/>
                <w:b/>
                <w:color w:val="FF0000"/>
                <w:sz w:val="22"/>
                <w:szCs w:val="22"/>
              </w:rPr>
            </w:pPr>
          </w:p>
          <w:p w14:paraId="26F3FD02" w14:textId="77777777" w:rsidR="00581274" w:rsidRPr="002F00E3" w:rsidRDefault="00581274" w:rsidP="008F06F4">
            <w:pPr>
              <w:jc w:val="both"/>
              <w:rPr>
                <w:rFonts w:ascii="Calibri" w:hAnsi="Calibri"/>
                <w:b/>
                <w:color w:val="FF0000"/>
                <w:sz w:val="22"/>
                <w:szCs w:val="22"/>
              </w:rPr>
            </w:pPr>
          </w:p>
          <w:p w14:paraId="793E08AB" w14:textId="77777777" w:rsidR="00581274" w:rsidRPr="002F00E3" w:rsidRDefault="00581274" w:rsidP="008F06F4">
            <w:pPr>
              <w:jc w:val="both"/>
              <w:rPr>
                <w:rFonts w:ascii="Calibri" w:hAnsi="Calibri"/>
                <w:b/>
                <w:color w:val="FF0000"/>
                <w:sz w:val="22"/>
                <w:szCs w:val="22"/>
              </w:rPr>
            </w:pPr>
          </w:p>
          <w:p w14:paraId="5BDF8B3F" w14:textId="77777777" w:rsidR="00581274" w:rsidRPr="002F00E3" w:rsidRDefault="00581274" w:rsidP="008F06F4">
            <w:pPr>
              <w:jc w:val="both"/>
              <w:rPr>
                <w:rFonts w:ascii="Calibri" w:hAnsi="Calibri"/>
                <w:b/>
                <w:color w:val="FF0000"/>
                <w:sz w:val="22"/>
                <w:szCs w:val="22"/>
              </w:rPr>
            </w:pPr>
          </w:p>
          <w:p w14:paraId="29EDC4EF" w14:textId="77777777" w:rsidR="00581274" w:rsidRPr="002F00E3" w:rsidRDefault="00581274" w:rsidP="008F06F4">
            <w:pPr>
              <w:jc w:val="both"/>
              <w:rPr>
                <w:rFonts w:ascii="Calibri" w:hAnsi="Calibri"/>
                <w:b/>
                <w:color w:val="FF0000"/>
                <w:sz w:val="22"/>
                <w:szCs w:val="22"/>
              </w:rPr>
            </w:pPr>
          </w:p>
          <w:p w14:paraId="21A8BE85" w14:textId="77777777" w:rsidR="00581274" w:rsidRPr="002F00E3" w:rsidRDefault="00581274" w:rsidP="008F06F4">
            <w:pPr>
              <w:jc w:val="both"/>
              <w:rPr>
                <w:rFonts w:ascii="Calibri" w:hAnsi="Calibri"/>
                <w:b/>
                <w:color w:val="FF0000"/>
                <w:sz w:val="22"/>
                <w:szCs w:val="22"/>
              </w:rPr>
            </w:pPr>
          </w:p>
          <w:p w14:paraId="61A1C8E9" w14:textId="77777777" w:rsidR="00581274" w:rsidRPr="002F00E3" w:rsidRDefault="00581274" w:rsidP="008F06F4">
            <w:pPr>
              <w:jc w:val="both"/>
              <w:rPr>
                <w:rFonts w:ascii="Calibri" w:hAnsi="Calibri"/>
                <w:b/>
                <w:color w:val="FF0000"/>
                <w:sz w:val="22"/>
                <w:szCs w:val="22"/>
              </w:rPr>
            </w:pPr>
          </w:p>
          <w:p w14:paraId="16A56F42" w14:textId="77777777" w:rsidR="00D67A83" w:rsidRPr="002F00E3" w:rsidRDefault="00D67A83" w:rsidP="008F06F4">
            <w:pPr>
              <w:jc w:val="both"/>
              <w:rPr>
                <w:rFonts w:ascii="Calibri" w:hAnsi="Calibri"/>
                <w:b/>
                <w:sz w:val="22"/>
                <w:szCs w:val="22"/>
              </w:rPr>
            </w:pPr>
            <w:r w:rsidRPr="002F00E3">
              <w:rPr>
                <w:rFonts w:ascii="Calibri" w:hAnsi="Calibri"/>
                <w:b/>
                <w:sz w:val="22"/>
                <w:szCs w:val="22"/>
              </w:rPr>
              <w:t>.</w:t>
            </w:r>
          </w:p>
        </w:tc>
      </w:tr>
      <w:tr w:rsidR="00D67A83" w:rsidRPr="002F00E3" w14:paraId="0EC6E497" w14:textId="77777777" w:rsidTr="0055641F">
        <w:tc>
          <w:tcPr>
            <w:tcW w:w="425" w:type="dxa"/>
          </w:tcPr>
          <w:p w14:paraId="0B7F9431" w14:textId="77777777" w:rsidR="00D67A83" w:rsidRPr="002F00E3" w:rsidRDefault="004F0E96" w:rsidP="008F06F4">
            <w:pPr>
              <w:spacing w:after="200" w:line="276" w:lineRule="auto"/>
              <w:jc w:val="both"/>
              <w:rPr>
                <w:rFonts w:ascii="Calibri" w:hAnsi="Calibri"/>
                <w:color w:val="385623" w:themeColor="accent6" w:themeShade="80"/>
                <w:sz w:val="22"/>
                <w:szCs w:val="22"/>
              </w:rPr>
            </w:pPr>
            <w:r w:rsidRPr="002F00E3">
              <w:rPr>
                <w:rFonts w:ascii="Calibri" w:hAnsi="Calibri"/>
                <w:color w:val="385623" w:themeColor="accent6" w:themeShade="80"/>
                <w:sz w:val="22"/>
                <w:szCs w:val="22"/>
              </w:rPr>
              <w:t>B</w:t>
            </w:r>
          </w:p>
        </w:tc>
        <w:tc>
          <w:tcPr>
            <w:tcW w:w="9209" w:type="dxa"/>
          </w:tcPr>
          <w:p w14:paraId="3864D186" w14:textId="77777777" w:rsidR="00D67A83" w:rsidRPr="002F00E3" w:rsidRDefault="00D67A83" w:rsidP="008F06F4">
            <w:pPr>
              <w:jc w:val="both"/>
              <w:rPr>
                <w:rFonts w:ascii="Calibri" w:hAnsi="Calibri"/>
                <w:b/>
                <w:sz w:val="22"/>
                <w:szCs w:val="22"/>
              </w:rPr>
            </w:pPr>
            <w:r w:rsidRPr="002F00E3">
              <w:rPr>
                <w:rFonts w:ascii="Calibri" w:hAnsi="Calibri"/>
                <w:b/>
                <w:sz w:val="22"/>
                <w:szCs w:val="22"/>
              </w:rPr>
              <w:t>Roman Catholic children living in a contributory parish and who have completed the Diocesan Sacramental programme.</w:t>
            </w:r>
          </w:p>
        </w:tc>
      </w:tr>
      <w:tr w:rsidR="00D67A83" w:rsidRPr="002F00E3" w14:paraId="354055E2" w14:textId="77777777" w:rsidTr="0055641F">
        <w:tc>
          <w:tcPr>
            <w:tcW w:w="425" w:type="dxa"/>
          </w:tcPr>
          <w:p w14:paraId="7F3C1F56" w14:textId="77777777" w:rsidR="00D67A83" w:rsidRPr="002F00E3" w:rsidRDefault="004F0E96" w:rsidP="008F06F4">
            <w:pPr>
              <w:spacing w:after="200" w:line="276" w:lineRule="auto"/>
              <w:jc w:val="both"/>
              <w:rPr>
                <w:rFonts w:ascii="Calibri" w:hAnsi="Calibri"/>
                <w:color w:val="385623" w:themeColor="accent6" w:themeShade="80"/>
                <w:sz w:val="22"/>
                <w:szCs w:val="22"/>
              </w:rPr>
            </w:pPr>
            <w:r w:rsidRPr="002F00E3">
              <w:rPr>
                <w:rFonts w:ascii="Calibri" w:hAnsi="Calibri"/>
                <w:color w:val="385623" w:themeColor="accent6" w:themeShade="80"/>
                <w:sz w:val="22"/>
                <w:szCs w:val="22"/>
              </w:rPr>
              <w:t>C</w:t>
            </w:r>
          </w:p>
        </w:tc>
        <w:tc>
          <w:tcPr>
            <w:tcW w:w="9209" w:type="dxa"/>
          </w:tcPr>
          <w:p w14:paraId="408B2612" w14:textId="77777777" w:rsidR="00D67A83" w:rsidRPr="002F00E3" w:rsidRDefault="00D67A83" w:rsidP="0004436B">
            <w:pPr>
              <w:jc w:val="both"/>
              <w:rPr>
                <w:rFonts w:ascii="Calibri" w:hAnsi="Calibri"/>
                <w:b/>
                <w:sz w:val="22"/>
                <w:szCs w:val="22"/>
              </w:rPr>
            </w:pPr>
            <w:r w:rsidRPr="002F00E3">
              <w:rPr>
                <w:rFonts w:ascii="Calibri" w:hAnsi="Calibri"/>
                <w:b/>
                <w:sz w:val="22"/>
                <w:szCs w:val="22"/>
              </w:rPr>
              <w:t>Roman Catholic children attending an Associated Roman Catholic primary school and who have completed the</w:t>
            </w:r>
            <w:r w:rsidR="001D48AC" w:rsidRPr="002F00E3">
              <w:rPr>
                <w:rFonts w:ascii="Calibri" w:hAnsi="Calibri"/>
                <w:b/>
                <w:sz w:val="22"/>
                <w:szCs w:val="22"/>
              </w:rPr>
              <w:t xml:space="preserve"> Diocesan Sacramental programme who have a brother or sister at the school at the time </w:t>
            </w:r>
            <w:r w:rsidR="0004436B" w:rsidRPr="002F00E3">
              <w:rPr>
                <w:rFonts w:ascii="Calibri" w:hAnsi="Calibri"/>
                <w:b/>
                <w:sz w:val="22"/>
                <w:szCs w:val="22"/>
              </w:rPr>
              <w:t>of transfer.</w:t>
            </w:r>
          </w:p>
        </w:tc>
      </w:tr>
      <w:tr w:rsidR="001D48AC" w:rsidRPr="002F00E3" w14:paraId="6B1AFB54" w14:textId="77777777" w:rsidTr="0055641F">
        <w:tc>
          <w:tcPr>
            <w:tcW w:w="425" w:type="dxa"/>
          </w:tcPr>
          <w:p w14:paraId="002B94AD" w14:textId="77777777" w:rsidR="001D48AC" w:rsidRPr="002F00E3" w:rsidRDefault="001D48AC" w:rsidP="008F06F4">
            <w:pPr>
              <w:spacing w:after="200" w:line="276" w:lineRule="auto"/>
              <w:jc w:val="both"/>
              <w:rPr>
                <w:rFonts w:ascii="Calibri" w:hAnsi="Calibri"/>
                <w:color w:val="385623" w:themeColor="accent6" w:themeShade="80"/>
                <w:sz w:val="22"/>
                <w:szCs w:val="22"/>
              </w:rPr>
            </w:pPr>
            <w:r w:rsidRPr="002F00E3">
              <w:rPr>
                <w:rFonts w:ascii="Calibri" w:hAnsi="Calibri"/>
                <w:color w:val="385623" w:themeColor="accent6" w:themeShade="80"/>
                <w:sz w:val="22"/>
                <w:szCs w:val="22"/>
              </w:rPr>
              <w:t>D</w:t>
            </w:r>
          </w:p>
        </w:tc>
        <w:tc>
          <w:tcPr>
            <w:tcW w:w="9209" w:type="dxa"/>
          </w:tcPr>
          <w:p w14:paraId="22F34E99" w14:textId="77777777" w:rsidR="001D48AC" w:rsidRPr="002F00E3" w:rsidRDefault="001D48AC" w:rsidP="008F06F4">
            <w:pPr>
              <w:jc w:val="both"/>
              <w:rPr>
                <w:rFonts w:ascii="Calibri" w:hAnsi="Calibri"/>
                <w:b/>
                <w:sz w:val="22"/>
                <w:szCs w:val="22"/>
              </w:rPr>
            </w:pPr>
            <w:r w:rsidRPr="002F00E3">
              <w:rPr>
                <w:rFonts w:ascii="Calibri" w:hAnsi="Calibri"/>
                <w:b/>
                <w:sz w:val="22"/>
                <w:szCs w:val="22"/>
              </w:rPr>
              <w:t>Other Roman Catholic children attending an Associated Roman Catholic primary school and who have completed the Diocesan Sacramental programme.</w:t>
            </w:r>
          </w:p>
        </w:tc>
      </w:tr>
      <w:tr w:rsidR="00D67A83" w:rsidRPr="002F00E3" w14:paraId="44E4ED54" w14:textId="77777777" w:rsidTr="0055641F">
        <w:tc>
          <w:tcPr>
            <w:tcW w:w="425" w:type="dxa"/>
          </w:tcPr>
          <w:p w14:paraId="0528B324" w14:textId="77777777" w:rsidR="00D67A83" w:rsidRPr="002F00E3" w:rsidRDefault="001D48AC" w:rsidP="008F06F4">
            <w:pPr>
              <w:spacing w:after="200" w:line="276" w:lineRule="auto"/>
              <w:jc w:val="both"/>
              <w:rPr>
                <w:rFonts w:ascii="Calibri" w:hAnsi="Calibri"/>
                <w:color w:val="385623" w:themeColor="accent6" w:themeShade="80"/>
                <w:sz w:val="22"/>
                <w:szCs w:val="22"/>
              </w:rPr>
            </w:pPr>
            <w:r w:rsidRPr="002F00E3">
              <w:rPr>
                <w:rFonts w:ascii="Calibri" w:hAnsi="Calibri"/>
                <w:color w:val="385623" w:themeColor="accent6" w:themeShade="80"/>
                <w:sz w:val="22"/>
                <w:szCs w:val="22"/>
              </w:rPr>
              <w:t>E</w:t>
            </w:r>
          </w:p>
        </w:tc>
        <w:tc>
          <w:tcPr>
            <w:tcW w:w="9209" w:type="dxa"/>
          </w:tcPr>
          <w:p w14:paraId="056D15AB" w14:textId="77777777" w:rsidR="00D67A83" w:rsidRPr="002F00E3" w:rsidRDefault="00D67A83" w:rsidP="0004436B">
            <w:pPr>
              <w:jc w:val="both"/>
              <w:rPr>
                <w:rFonts w:ascii="Calibri" w:hAnsi="Calibri"/>
                <w:b/>
                <w:sz w:val="22"/>
                <w:szCs w:val="22"/>
              </w:rPr>
            </w:pPr>
            <w:r w:rsidRPr="002F00E3">
              <w:rPr>
                <w:rFonts w:ascii="Calibri" w:hAnsi="Calibri"/>
                <w:b/>
                <w:sz w:val="22"/>
                <w:szCs w:val="22"/>
              </w:rPr>
              <w:t xml:space="preserve">Other Roman Catholic children </w:t>
            </w:r>
            <w:r w:rsidR="0004436B" w:rsidRPr="002F00E3">
              <w:rPr>
                <w:rFonts w:ascii="Calibri" w:hAnsi="Calibri"/>
                <w:b/>
                <w:sz w:val="22"/>
                <w:szCs w:val="22"/>
              </w:rPr>
              <w:t>who have completed the Diocesan Sacramental programme and</w:t>
            </w:r>
            <w:r w:rsidRPr="002F00E3">
              <w:rPr>
                <w:rFonts w:ascii="Calibri" w:hAnsi="Calibri"/>
                <w:b/>
                <w:sz w:val="22"/>
                <w:szCs w:val="22"/>
              </w:rPr>
              <w:t xml:space="preserve"> have a brother or sister at the sch</w:t>
            </w:r>
            <w:r w:rsidR="0004436B" w:rsidRPr="002F00E3">
              <w:rPr>
                <w:rFonts w:ascii="Calibri" w:hAnsi="Calibri"/>
                <w:b/>
                <w:sz w:val="22"/>
                <w:szCs w:val="22"/>
              </w:rPr>
              <w:t>ool at the time of transfer.</w:t>
            </w:r>
          </w:p>
        </w:tc>
      </w:tr>
      <w:tr w:rsidR="00D67A83" w:rsidRPr="002F00E3" w14:paraId="13EE26EC" w14:textId="77777777" w:rsidTr="0055641F">
        <w:tc>
          <w:tcPr>
            <w:tcW w:w="425" w:type="dxa"/>
          </w:tcPr>
          <w:p w14:paraId="1D718FCD" w14:textId="77777777" w:rsidR="00D67A83" w:rsidRPr="002F00E3" w:rsidRDefault="001D48AC" w:rsidP="008F06F4">
            <w:pPr>
              <w:spacing w:after="200" w:line="276" w:lineRule="auto"/>
              <w:jc w:val="both"/>
              <w:rPr>
                <w:rFonts w:ascii="Calibri" w:hAnsi="Calibri"/>
                <w:color w:val="385623" w:themeColor="accent6" w:themeShade="80"/>
                <w:sz w:val="22"/>
                <w:szCs w:val="22"/>
              </w:rPr>
            </w:pPr>
            <w:r w:rsidRPr="002F00E3">
              <w:rPr>
                <w:rFonts w:ascii="Calibri" w:hAnsi="Calibri"/>
                <w:color w:val="385623" w:themeColor="accent6" w:themeShade="80"/>
                <w:sz w:val="22"/>
                <w:szCs w:val="22"/>
              </w:rPr>
              <w:t>F</w:t>
            </w:r>
          </w:p>
        </w:tc>
        <w:tc>
          <w:tcPr>
            <w:tcW w:w="9209" w:type="dxa"/>
          </w:tcPr>
          <w:p w14:paraId="28A66E9C" w14:textId="77777777" w:rsidR="00D67A83" w:rsidRPr="002F00E3" w:rsidRDefault="00D67A83" w:rsidP="008F06F4">
            <w:pPr>
              <w:jc w:val="both"/>
              <w:rPr>
                <w:rFonts w:ascii="Calibri" w:hAnsi="Calibri"/>
                <w:b/>
                <w:sz w:val="22"/>
                <w:szCs w:val="22"/>
              </w:rPr>
            </w:pPr>
            <w:r w:rsidRPr="002F00E3">
              <w:rPr>
                <w:rFonts w:ascii="Calibri" w:hAnsi="Calibri"/>
                <w:b/>
                <w:sz w:val="22"/>
                <w:szCs w:val="22"/>
              </w:rPr>
              <w:t>Other Roman Catholic children in Maintained Roman Catholic primary schools and who have completed the Diocesan Sacramental programme.</w:t>
            </w:r>
          </w:p>
        </w:tc>
      </w:tr>
      <w:tr w:rsidR="00D67A83" w:rsidRPr="002F00E3" w14:paraId="498B6C34" w14:textId="77777777" w:rsidTr="0055641F">
        <w:tc>
          <w:tcPr>
            <w:tcW w:w="425" w:type="dxa"/>
          </w:tcPr>
          <w:p w14:paraId="3257F3D1" w14:textId="77777777" w:rsidR="00D67A83" w:rsidRPr="002F00E3" w:rsidRDefault="001D48AC" w:rsidP="008F06F4">
            <w:pPr>
              <w:spacing w:after="200" w:line="276" w:lineRule="auto"/>
              <w:jc w:val="both"/>
              <w:rPr>
                <w:rFonts w:ascii="Calibri" w:hAnsi="Calibri"/>
                <w:color w:val="385623" w:themeColor="accent6" w:themeShade="80"/>
                <w:sz w:val="22"/>
                <w:szCs w:val="22"/>
              </w:rPr>
            </w:pPr>
            <w:r w:rsidRPr="002F00E3">
              <w:rPr>
                <w:rFonts w:ascii="Calibri" w:hAnsi="Calibri"/>
                <w:color w:val="385623" w:themeColor="accent6" w:themeShade="80"/>
                <w:sz w:val="22"/>
                <w:szCs w:val="22"/>
              </w:rPr>
              <w:t>G</w:t>
            </w:r>
          </w:p>
        </w:tc>
        <w:tc>
          <w:tcPr>
            <w:tcW w:w="9209" w:type="dxa"/>
          </w:tcPr>
          <w:p w14:paraId="733168B9" w14:textId="77777777" w:rsidR="00D67A83" w:rsidRPr="002F00E3" w:rsidRDefault="00D67A83" w:rsidP="008F06F4">
            <w:pPr>
              <w:jc w:val="both"/>
              <w:rPr>
                <w:rFonts w:ascii="Calibri" w:hAnsi="Calibri"/>
                <w:b/>
                <w:sz w:val="22"/>
                <w:szCs w:val="22"/>
              </w:rPr>
            </w:pPr>
            <w:r w:rsidRPr="002F00E3">
              <w:rPr>
                <w:rFonts w:ascii="Calibri" w:hAnsi="Calibri"/>
                <w:b/>
                <w:sz w:val="22"/>
                <w:szCs w:val="22"/>
              </w:rPr>
              <w:t>Roman Catholic children in other Maintained primary schools and who have completed the Diocesan Sacramental programme.</w:t>
            </w:r>
          </w:p>
        </w:tc>
      </w:tr>
      <w:tr w:rsidR="00D67A83" w:rsidRPr="002F00E3" w14:paraId="332F2145" w14:textId="77777777" w:rsidTr="009F40F7">
        <w:trPr>
          <w:trHeight w:hRule="exact" w:val="1134"/>
        </w:trPr>
        <w:tc>
          <w:tcPr>
            <w:tcW w:w="425" w:type="dxa"/>
          </w:tcPr>
          <w:p w14:paraId="04C2EF6B" w14:textId="77777777" w:rsidR="00D67A83" w:rsidRPr="002F00E3" w:rsidRDefault="001D48AC" w:rsidP="002F00E3">
            <w:pPr>
              <w:pStyle w:val="NoSpacing"/>
              <w:jc w:val="both"/>
              <w:rPr>
                <w:rFonts w:ascii="Calibri" w:hAnsi="Calibri"/>
                <w:sz w:val="22"/>
                <w:szCs w:val="22"/>
              </w:rPr>
            </w:pPr>
            <w:r w:rsidRPr="002F00E3">
              <w:rPr>
                <w:rFonts w:ascii="Calibri" w:hAnsi="Calibri"/>
                <w:sz w:val="22"/>
                <w:szCs w:val="22"/>
              </w:rPr>
              <w:t>H</w:t>
            </w:r>
          </w:p>
        </w:tc>
        <w:tc>
          <w:tcPr>
            <w:tcW w:w="9209" w:type="dxa"/>
          </w:tcPr>
          <w:p w14:paraId="5F7AB107" w14:textId="287DD70A" w:rsidR="009F40F7" w:rsidRPr="00554837" w:rsidRDefault="00D67A83" w:rsidP="009F40F7">
            <w:pPr>
              <w:jc w:val="both"/>
              <w:rPr>
                <w:rFonts w:asciiTheme="minorHAnsi" w:hAnsiTheme="minorHAnsi" w:cstheme="minorHAnsi"/>
                <w:b/>
                <w:sz w:val="22"/>
                <w:szCs w:val="22"/>
              </w:rPr>
            </w:pPr>
            <w:r w:rsidRPr="002F00E3">
              <w:rPr>
                <w:rFonts w:ascii="Calibri" w:hAnsi="Calibri"/>
                <w:sz w:val="22"/>
                <w:szCs w:val="22"/>
              </w:rPr>
              <w:t xml:space="preserve">Other children in </w:t>
            </w:r>
            <w:r w:rsidRPr="002F00E3">
              <w:rPr>
                <w:rFonts w:ascii="Calibri" w:hAnsi="Calibri"/>
                <w:sz w:val="22"/>
                <w:szCs w:val="22"/>
                <w:u w:val="single"/>
              </w:rPr>
              <w:t>public care</w:t>
            </w:r>
            <w:r w:rsidR="0078631D" w:rsidRPr="002F00E3">
              <w:rPr>
                <w:rFonts w:ascii="Calibri" w:hAnsi="Calibri"/>
                <w:sz w:val="22"/>
                <w:szCs w:val="22"/>
              </w:rPr>
              <w:t xml:space="preserve"> </w:t>
            </w:r>
            <w:r w:rsidR="00BB342D">
              <w:rPr>
                <w:rFonts w:ascii="Calibri" w:hAnsi="Calibri"/>
                <w:sz w:val="22"/>
                <w:szCs w:val="22"/>
              </w:rPr>
              <w:t>(</w:t>
            </w:r>
            <w:r w:rsidR="009F40F7" w:rsidRPr="00554837">
              <w:rPr>
                <w:rFonts w:asciiTheme="minorHAnsi" w:hAnsiTheme="minorHAnsi" w:cstheme="minorHAnsi"/>
                <w:sz w:val="22"/>
                <w:szCs w:val="22"/>
              </w:rPr>
              <w:t>IAPLAC</w:t>
            </w:r>
            <w:r w:rsidR="00BB342D">
              <w:rPr>
                <w:rFonts w:asciiTheme="minorHAnsi" w:hAnsiTheme="minorHAnsi" w:cstheme="minorHAnsi"/>
                <w:sz w:val="22"/>
                <w:szCs w:val="22"/>
              </w:rPr>
              <w:t>)</w:t>
            </w:r>
            <w:r w:rsidR="009F40F7" w:rsidRPr="00554837">
              <w:rPr>
                <w:rFonts w:asciiTheme="minorHAnsi" w:hAnsiTheme="minorHAnsi" w:cstheme="minorHAnsi"/>
                <w:sz w:val="22"/>
                <w:szCs w:val="22"/>
              </w:rPr>
              <w:t xml:space="preserve"> and previously looked after children and those children adopted from state care outside of England</w:t>
            </w:r>
            <w:r w:rsidR="009F40F7">
              <w:rPr>
                <w:rFonts w:asciiTheme="minorHAnsi" w:hAnsiTheme="minorHAnsi" w:cstheme="minorHAnsi"/>
                <w:sz w:val="22"/>
                <w:szCs w:val="22"/>
              </w:rPr>
              <w:t xml:space="preserve">. </w:t>
            </w:r>
            <w:r w:rsidR="009F40F7" w:rsidRPr="00554837">
              <w:rPr>
                <w:rFonts w:asciiTheme="minorHAnsi" w:hAnsiTheme="minorHAnsi" w:cstheme="minorHAnsi"/>
                <w:sz w:val="22"/>
                <w:szCs w:val="22"/>
              </w:rPr>
              <w:t>Previously looked after children are children who were looked after, but ceased to be so because they were adopted [1] (or became subject to a residence order [2] or special guardianship order).</w:t>
            </w:r>
          </w:p>
          <w:p w14:paraId="45679E42" w14:textId="00E64991" w:rsidR="00D67A83" w:rsidRPr="002F00E3" w:rsidRDefault="00D67A83" w:rsidP="002F00E3">
            <w:pPr>
              <w:pStyle w:val="NoSpacing"/>
              <w:jc w:val="both"/>
              <w:rPr>
                <w:rFonts w:ascii="Calibri" w:hAnsi="Calibri"/>
                <w:sz w:val="22"/>
                <w:szCs w:val="22"/>
              </w:rPr>
            </w:pPr>
          </w:p>
        </w:tc>
      </w:tr>
      <w:tr w:rsidR="00D67A83" w:rsidRPr="002F00E3" w14:paraId="0B348FCB" w14:textId="77777777" w:rsidTr="002F00E3">
        <w:trPr>
          <w:trHeight w:hRule="exact" w:val="390"/>
        </w:trPr>
        <w:tc>
          <w:tcPr>
            <w:tcW w:w="425" w:type="dxa"/>
          </w:tcPr>
          <w:p w14:paraId="321C1EFF" w14:textId="77777777" w:rsidR="00D67A83" w:rsidRPr="002F00E3" w:rsidRDefault="001D48AC" w:rsidP="002F00E3">
            <w:pPr>
              <w:pStyle w:val="NoSpacing"/>
              <w:jc w:val="both"/>
              <w:rPr>
                <w:rFonts w:ascii="Calibri" w:hAnsi="Calibri"/>
                <w:sz w:val="22"/>
                <w:szCs w:val="22"/>
              </w:rPr>
            </w:pPr>
            <w:r w:rsidRPr="002F00E3">
              <w:rPr>
                <w:rFonts w:ascii="Calibri" w:hAnsi="Calibri"/>
                <w:sz w:val="22"/>
                <w:szCs w:val="22"/>
              </w:rPr>
              <w:t>I</w:t>
            </w:r>
          </w:p>
        </w:tc>
        <w:tc>
          <w:tcPr>
            <w:tcW w:w="9209" w:type="dxa"/>
          </w:tcPr>
          <w:p w14:paraId="7BDDE8B0" w14:textId="77777777" w:rsidR="00D67A83" w:rsidRPr="002F00E3" w:rsidRDefault="00D67A83" w:rsidP="002F00E3">
            <w:pPr>
              <w:pStyle w:val="NoSpacing"/>
              <w:jc w:val="both"/>
              <w:rPr>
                <w:rFonts w:ascii="Calibri" w:hAnsi="Calibri"/>
                <w:sz w:val="22"/>
                <w:szCs w:val="22"/>
              </w:rPr>
            </w:pPr>
            <w:r w:rsidRPr="002F00E3">
              <w:rPr>
                <w:rFonts w:ascii="Calibri" w:hAnsi="Calibri"/>
                <w:sz w:val="22"/>
                <w:szCs w:val="22"/>
              </w:rPr>
              <w:t>Other children.</w:t>
            </w:r>
          </w:p>
        </w:tc>
      </w:tr>
    </w:tbl>
    <w:p w14:paraId="7A7D08ED" w14:textId="77777777" w:rsidR="00A616DD" w:rsidRDefault="00A616DD">
      <w:pPr>
        <w:rPr>
          <w:sz w:val="22"/>
          <w:szCs w:val="22"/>
        </w:rPr>
      </w:pPr>
    </w:p>
    <w:p w14:paraId="29CC766B" w14:textId="77777777" w:rsidR="006125BB" w:rsidRPr="002F00E3" w:rsidRDefault="006A3EA9" w:rsidP="002F00E3">
      <w:pPr>
        <w:pStyle w:val="NoSpacing"/>
        <w:ind w:left="170" w:right="284"/>
        <w:rPr>
          <w:rFonts w:ascii="Calibri" w:hAnsi="Calibri"/>
          <w:sz w:val="22"/>
          <w:szCs w:val="22"/>
        </w:rPr>
      </w:pPr>
      <w:r w:rsidRPr="002F00E3">
        <w:rPr>
          <w:sz w:val="22"/>
          <w:szCs w:val="22"/>
        </w:rPr>
        <w:t>[1]</w:t>
      </w:r>
      <w:r w:rsidRPr="002F00E3">
        <w:rPr>
          <w:sz w:val="22"/>
          <w:szCs w:val="22"/>
        </w:rPr>
        <w:tab/>
      </w:r>
      <w:r w:rsidRPr="002F00E3">
        <w:rPr>
          <w:rFonts w:ascii="Calibri" w:hAnsi="Calibri"/>
          <w:sz w:val="22"/>
          <w:szCs w:val="22"/>
        </w:rPr>
        <w:t>Under the</w:t>
      </w:r>
      <w:r w:rsidR="006125BB" w:rsidRPr="002F00E3">
        <w:rPr>
          <w:rFonts w:ascii="Calibri" w:hAnsi="Calibri"/>
          <w:sz w:val="22"/>
          <w:szCs w:val="22"/>
        </w:rPr>
        <w:t xml:space="preserve"> terms of the Adoption and Children Act 2002.  See Section 46 (adoption orders)</w:t>
      </w:r>
    </w:p>
    <w:p w14:paraId="23E7A656" w14:textId="77777777" w:rsidR="006125BB" w:rsidRPr="002F00E3" w:rsidRDefault="006125BB" w:rsidP="002F00E3">
      <w:pPr>
        <w:pStyle w:val="NoSpacing"/>
        <w:ind w:left="720" w:hanging="550"/>
        <w:rPr>
          <w:rFonts w:ascii="Calibri" w:hAnsi="Calibri"/>
          <w:sz w:val="22"/>
          <w:szCs w:val="22"/>
        </w:rPr>
      </w:pPr>
      <w:r w:rsidRPr="002F00E3">
        <w:rPr>
          <w:rFonts w:ascii="Calibri" w:hAnsi="Calibri"/>
          <w:sz w:val="22"/>
          <w:szCs w:val="22"/>
        </w:rPr>
        <w:t>[2]</w:t>
      </w:r>
      <w:r w:rsidRPr="002F00E3">
        <w:rPr>
          <w:rFonts w:ascii="Calibri" w:hAnsi="Calibri"/>
          <w:sz w:val="22"/>
          <w:szCs w:val="22"/>
        </w:rPr>
        <w:tab/>
        <w:t>Under the terms of the Children</w:t>
      </w:r>
      <w:r w:rsidR="0029371C" w:rsidRPr="002F00E3">
        <w:rPr>
          <w:rFonts w:ascii="Calibri" w:hAnsi="Calibri"/>
          <w:sz w:val="22"/>
          <w:szCs w:val="22"/>
        </w:rPr>
        <w:t>’</w:t>
      </w:r>
      <w:r w:rsidRPr="002F00E3">
        <w:rPr>
          <w:rFonts w:ascii="Calibri" w:hAnsi="Calibri"/>
          <w:sz w:val="22"/>
          <w:szCs w:val="22"/>
        </w:rPr>
        <w:t>s Act 1989.  See Section 8</w:t>
      </w:r>
      <w:r w:rsidR="0078631D" w:rsidRPr="002F00E3">
        <w:rPr>
          <w:rFonts w:ascii="Calibri" w:hAnsi="Calibri"/>
          <w:sz w:val="22"/>
          <w:szCs w:val="22"/>
        </w:rPr>
        <w:t xml:space="preserve"> which defines a “residence order” as an order settling the arrangements to be made as to the person with whom the child is to live.</w:t>
      </w:r>
    </w:p>
    <w:p w14:paraId="08E50551" w14:textId="77777777" w:rsidR="00D67A83" w:rsidRPr="002F00E3" w:rsidRDefault="00D67A83" w:rsidP="00D67A83">
      <w:pPr>
        <w:spacing w:before="120" w:after="120"/>
        <w:jc w:val="both"/>
        <w:rPr>
          <w:rFonts w:ascii="Calibri" w:hAnsi="Calibri"/>
          <w:sz w:val="22"/>
          <w:szCs w:val="22"/>
          <w:u w:val="single"/>
        </w:rPr>
      </w:pPr>
      <w:r w:rsidRPr="002F00E3">
        <w:rPr>
          <w:rFonts w:ascii="Calibri" w:hAnsi="Calibri"/>
          <w:sz w:val="22"/>
          <w:szCs w:val="22"/>
          <w:u w:val="single"/>
        </w:rPr>
        <w:t>Footnotes</w:t>
      </w:r>
    </w:p>
    <w:p w14:paraId="5509A042" w14:textId="437C6F1D" w:rsidR="00D67A83" w:rsidRPr="002F00E3" w:rsidRDefault="00D67A83" w:rsidP="00D67A83">
      <w:pPr>
        <w:ind w:left="720" w:hanging="720"/>
        <w:jc w:val="both"/>
        <w:rPr>
          <w:rFonts w:ascii="Calibri" w:hAnsi="Calibri"/>
          <w:sz w:val="22"/>
          <w:szCs w:val="22"/>
        </w:rPr>
      </w:pPr>
      <w:r w:rsidRPr="002F00E3">
        <w:rPr>
          <w:rFonts w:ascii="Calibri" w:hAnsi="Calibri"/>
          <w:sz w:val="22"/>
          <w:szCs w:val="22"/>
        </w:rPr>
        <w:t>1.</w:t>
      </w:r>
      <w:r w:rsidRPr="002F00E3">
        <w:rPr>
          <w:rFonts w:ascii="Calibri" w:hAnsi="Calibri"/>
          <w:sz w:val="22"/>
          <w:szCs w:val="22"/>
        </w:rPr>
        <w:tab/>
        <w:t>All applicants will be considered at the same time, after the closing date for admission on 31</w:t>
      </w:r>
      <w:r w:rsidR="00396FB3">
        <w:rPr>
          <w:rFonts w:ascii="Calibri" w:hAnsi="Calibri"/>
          <w:sz w:val="22"/>
          <w:szCs w:val="22"/>
        </w:rPr>
        <w:t xml:space="preserve"> </w:t>
      </w:r>
      <w:r w:rsidR="002F00E3">
        <w:rPr>
          <w:rFonts w:ascii="Calibri" w:hAnsi="Calibri"/>
          <w:sz w:val="22"/>
          <w:szCs w:val="22"/>
        </w:rPr>
        <w:t>October 20</w:t>
      </w:r>
      <w:r w:rsidR="00C15EEA">
        <w:rPr>
          <w:rFonts w:ascii="Calibri" w:hAnsi="Calibri"/>
          <w:sz w:val="22"/>
          <w:szCs w:val="22"/>
        </w:rPr>
        <w:t>2</w:t>
      </w:r>
      <w:r w:rsidR="00C15151">
        <w:rPr>
          <w:rFonts w:ascii="Calibri" w:hAnsi="Calibri"/>
          <w:sz w:val="22"/>
          <w:szCs w:val="22"/>
        </w:rPr>
        <w:t>3</w:t>
      </w:r>
      <w:r w:rsidRPr="002F00E3">
        <w:rPr>
          <w:rFonts w:ascii="Calibri" w:hAnsi="Calibri"/>
          <w:sz w:val="22"/>
          <w:szCs w:val="22"/>
        </w:rPr>
        <w:t>.</w:t>
      </w:r>
    </w:p>
    <w:p w14:paraId="6D55E7C7" w14:textId="77777777" w:rsidR="00D67A83" w:rsidRPr="002F00E3" w:rsidRDefault="00D67A83" w:rsidP="00D67A83">
      <w:pPr>
        <w:ind w:left="720" w:hanging="720"/>
        <w:jc w:val="both"/>
        <w:rPr>
          <w:rFonts w:ascii="Calibri" w:hAnsi="Calibri"/>
          <w:sz w:val="22"/>
          <w:szCs w:val="22"/>
        </w:rPr>
      </w:pPr>
      <w:r w:rsidRPr="002F00E3">
        <w:rPr>
          <w:rFonts w:ascii="Calibri" w:hAnsi="Calibri"/>
          <w:sz w:val="22"/>
          <w:szCs w:val="22"/>
        </w:rPr>
        <w:t>2.</w:t>
      </w:r>
      <w:r w:rsidRPr="002F00E3">
        <w:rPr>
          <w:rFonts w:ascii="Calibri" w:hAnsi="Calibri"/>
          <w:sz w:val="22"/>
          <w:szCs w:val="22"/>
        </w:rPr>
        <w:tab/>
        <w:t>The Governors will require evidence in support of a claim that the child is a Baptised Roman Catholic and has completed the Diocesan Sacramental programme or equivalent.</w:t>
      </w:r>
    </w:p>
    <w:p w14:paraId="13A9BB66" w14:textId="1D94E1C3" w:rsidR="00D67A83" w:rsidRPr="002F00E3" w:rsidRDefault="00D67A83" w:rsidP="00D67A83">
      <w:pPr>
        <w:ind w:left="720" w:hanging="720"/>
        <w:jc w:val="both"/>
        <w:rPr>
          <w:rFonts w:ascii="Calibri" w:hAnsi="Calibri"/>
          <w:sz w:val="22"/>
          <w:szCs w:val="22"/>
        </w:rPr>
      </w:pPr>
      <w:r w:rsidRPr="002F00E3">
        <w:rPr>
          <w:rFonts w:ascii="Calibri" w:hAnsi="Calibri"/>
          <w:sz w:val="22"/>
          <w:szCs w:val="22"/>
        </w:rPr>
        <w:t>3.</w:t>
      </w:r>
      <w:r w:rsidRPr="002F00E3">
        <w:rPr>
          <w:rFonts w:ascii="Calibri" w:hAnsi="Calibri"/>
          <w:sz w:val="22"/>
          <w:szCs w:val="22"/>
        </w:rPr>
        <w:tab/>
        <w:t xml:space="preserve">The </w:t>
      </w:r>
      <w:r w:rsidR="00454748">
        <w:rPr>
          <w:rFonts w:ascii="Calibri" w:hAnsi="Calibri"/>
          <w:sz w:val="22"/>
          <w:szCs w:val="22"/>
        </w:rPr>
        <w:t xml:space="preserve">Local </w:t>
      </w:r>
      <w:r w:rsidRPr="002F00E3">
        <w:rPr>
          <w:rFonts w:ascii="Calibri" w:hAnsi="Calibri"/>
          <w:sz w:val="22"/>
          <w:szCs w:val="22"/>
        </w:rPr>
        <w:t xml:space="preserve">Governing Body reserve the right to admit children with proven and exceptional medical or social needs where admission to the school might best help satisfy those exceptional needs:  e.g. if the school is adapted to accommodate physically handicapped pupils and such a pupil seeks admission.  Parents are asked to explain why St. </w:t>
      </w:r>
      <w:r w:rsidR="006B69F0">
        <w:rPr>
          <w:rFonts w:ascii="Calibri" w:hAnsi="Calibri"/>
          <w:sz w:val="22"/>
          <w:szCs w:val="22"/>
        </w:rPr>
        <w:t>Gabriel</w:t>
      </w:r>
      <w:r w:rsidRPr="002F00E3">
        <w:rPr>
          <w:rFonts w:ascii="Calibri" w:hAnsi="Calibri"/>
          <w:sz w:val="22"/>
          <w:szCs w:val="22"/>
        </w:rPr>
        <w:t xml:space="preserve">’s is more suitable than any other school and what difficulties would be caused if the child had to attend a different school. </w:t>
      </w:r>
    </w:p>
    <w:p w14:paraId="71870680" w14:textId="77777777" w:rsidR="00D67A83" w:rsidRPr="002F00E3" w:rsidRDefault="00D67A83" w:rsidP="00D67A83">
      <w:pPr>
        <w:ind w:left="720" w:hanging="720"/>
        <w:jc w:val="both"/>
        <w:rPr>
          <w:rFonts w:ascii="Calibri" w:hAnsi="Calibri"/>
          <w:sz w:val="22"/>
          <w:szCs w:val="22"/>
        </w:rPr>
      </w:pPr>
      <w:r w:rsidRPr="002F00E3">
        <w:rPr>
          <w:rFonts w:ascii="Calibri" w:hAnsi="Calibri"/>
          <w:sz w:val="22"/>
          <w:szCs w:val="22"/>
        </w:rPr>
        <w:t>4.</w:t>
      </w:r>
      <w:r w:rsidRPr="002F00E3">
        <w:rPr>
          <w:rFonts w:ascii="Calibri" w:hAnsi="Calibri"/>
          <w:sz w:val="22"/>
          <w:szCs w:val="22"/>
        </w:rPr>
        <w:tab/>
      </w:r>
      <w:r w:rsidRPr="002F00E3">
        <w:rPr>
          <w:rFonts w:ascii="Calibri" w:hAnsi="Calibri"/>
          <w:b/>
          <w:sz w:val="22"/>
          <w:szCs w:val="22"/>
        </w:rPr>
        <w:t>Siblings.</w:t>
      </w:r>
      <w:r w:rsidRPr="002F00E3">
        <w:rPr>
          <w:rFonts w:ascii="Calibri" w:hAnsi="Calibri"/>
          <w:sz w:val="22"/>
          <w:szCs w:val="22"/>
        </w:rPr>
        <w:t xml:space="preserve">  A brother or sister will be defined as a sibling who resides in the same residence as a pupil who occupies a place in the school, if the sibling will still </w:t>
      </w:r>
      <w:proofErr w:type="gramStart"/>
      <w:r w:rsidRPr="002F00E3">
        <w:rPr>
          <w:rFonts w:ascii="Calibri" w:hAnsi="Calibri"/>
          <w:sz w:val="22"/>
          <w:szCs w:val="22"/>
        </w:rPr>
        <w:t>be in attendance at</w:t>
      </w:r>
      <w:proofErr w:type="gramEnd"/>
      <w:r w:rsidRPr="002F00E3">
        <w:rPr>
          <w:rFonts w:ascii="Calibri" w:hAnsi="Calibri"/>
          <w:sz w:val="22"/>
          <w:szCs w:val="22"/>
        </w:rPr>
        <w:t xml:space="preserve"> the date of admission of the applicant.</w:t>
      </w:r>
    </w:p>
    <w:p w14:paraId="64116385" w14:textId="77777777" w:rsidR="00D67A83" w:rsidRPr="002F00E3" w:rsidRDefault="00D67A83" w:rsidP="00D67A83">
      <w:pPr>
        <w:ind w:left="720" w:hanging="720"/>
        <w:jc w:val="both"/>
        <w:rPr>
          <w:rFonts w:ascii="Calibri" w:hAnsi="Calibri"/>
          <w:sz w:val="22"/>
          <w:szCs w:val="22"/>
        </w:rPr>
      </w:pPr>
      <w:r w:rsidRPr="002F00E3">
        <w:rPr>
          <w:rFonts w:ascii="Calibri" w:hAnsi="Calibri"/>
          <w:sz w:val="22"/>
          <w:szCs w:val="22"/>
        </w:rPr>
        <w:t>5.</w:t>
      </w:r>
      <w:r w:rsidRPr="002F00E3">
        <w:rPr>
          <w:rFonts w:ascii="Calibri" w:hAnsi="Calibri"/>
          <w:sz w:val="22"/>
          <w:szCs w:val="22"/>
        </w:rPr>
        <w:tab/>
      </w:r>
      <w:r w:rsidRPr="002F00E3">
        <w:rPr>
          <w:rFonts w:ascii="Calibri" w:hAnsi="Calibri"/>
          <w:b/>
          <w:sz w:val="22"/>
          <w:szCs w:val="22"/>
        </w:rPr>
        <w:t>Parish Boundaries.</w:t>
      </w:r>
      <w:r w:rsidRPr="002F00E3">
        <w:rPr>
          <w:rFonts w:ascii="Calibri" w:hAnsi="Calibri"/>
          <w:sz w:val="22"/>
          <w:szCs w:val="22"/>
        </w:rPr>
        <w:t xml:space="preserve">  Parents should check carefully whether they are resident within the parish boundary of one of the designated parishes.  Maps illustrating these boundaries are available in the information provided by the primary schools and at this school.</w:t>
      </w:r>
    </w:p>
    <w:p w14:paraId="0A23CB73" w14:textId="77777777" w:rsidR="00D67A83" w:rsidRPr="002F00E3" w:rsidRDefault="00D67A83" w:rsidP="00D67A83">
      <w:pPr>
        <w:ind w:left="720" w:hanging="720"/>
        <w:jc w:val="both"/>
        <w:rPr>
          <w:rFonts w:ascii="Calibri" w:hAnsi="Calibri"/>
          <w:sz w:val="22"/>
          <w:szCs w:val="22"/>
        </w:rPr>
      </w:pPr>
      <w:r w:rsidRPr="002F00E3">
        <w:rPr>
          <w:rFonts w:ascii="Calibri" w:hAnsi="Calibri"/>
          <w:sz w:val="22"/>
          <w:szCs w:val="22"/>
        </w:rPr>
        <w:t>6.</w:t>
      </w:r>
      <w:r w:rsidRPr="002F00E3">
        <w:rPr>
          <w:rFonts w:ascii="Calibri" w:hAnsi="Calibri"/>
          <w:sz w:val="22"/>
          <w:szCs w:val="22"/>
        </w:rPr>
        <w:tab/>
      </w:r>
      <w:r w:rsidRPr="002F00E3">
        <w:rPr>
          <w:rFonts w:ascii="Calibri" w:hAnsi="Calibri"/>
          <w:b/>
          <w:sz w:val="22"/>
          <w:szCs w:val="22"/>
        </w:rPr>
        <w:t xml:space="preserve">Shared Parenting.  </w:t>
      </w:r>
      <w:r w:rsidRPr="002F00E3">
        <w:rPr>
          <w:rFonts w:ascii="Calibri" w:hAnsi="Calibri"/>
          <w:sz w:val="22"/>
          <w:szCs w:val="22"/>
        </w:rPr>
        <w:t>Where a child lives with parents with shared responsibility, each for part of the week, the home address will be decided by using the address on the Child Benefit payment book.</w:t>
      </w:r>
    </w:p>
    <w:p w14:paraId="1A409DFF" w14:textId="42DA7854" w:rsidR="00D67A83" w:rsidRPr="002F00E3" w:rsidRDefault="00D67A83" w:rsidP="00D67A83">
      <w:pPr>
        <w:ind w:left="720" w:hanging="720"/>
        <w:jc w:val="both"/>
        <w:rPr>
          <w:rFonts w:ascii="Calibri" w:hAnsi="Calibri"/>
          <w:sz w:val="22"/>
          <w:szCs w:val="22"/>
        </w:rPr>
      </w:pPr>
      <w:r w:rsidRPr="002F00E3">
        <w:rPr>
          <w:rFonts w:ascii="Calibri" w:hAnsi="Calibri"/>
          <w:sz w:val="22"/>
          <w:szCs w:val="22"/>
        </w:rPr>
        <w:t>7.</w:t>
      </w:r>
      <w:r w:rsidRPr="002F00E3">
        <w:rPr>
          <w:rFonts w:ascii="Calibri" w:hAnsi="Calibri"/>
          <w:sz w:val="22"/>
          <w:szCs w:val="22"/>
        </w:rPr>
        <w:tab/>
      </w:r>
      <w:r w:rsidRPr="002F00E3">
        <w:rPr>
          <w:rFonts w:ascii="Calibri" w:hAnsi="Calibri"/>
          <w:b/>
          <w:sz w:val="22"/>
          <w:szCs w:val="22"/>
        </w:rPr>
        <w:t xml:space="preserve">Waiting List.  </w:t>
      </w:r>
      <w:r w:rsidRPr="002F00E3">
        <w:rPr>
          <w:rFonts w:ascii="Calibri" w:hAnsi="Calibri"/>
          <w:sz w:val="22"/>
          <w:szCs w:val="22"/>
        </w:rPr>
        <w:t xml:space="preserve">St. </w:t>
      </w:r>
      <w:r w:rsidR="006B69F0">
        <w:rPr>
          <w:rFonts w:ascii="Calibri" w:hAnsi="Calibri"/>
          <w:sz w:val="22"/>
          <w:szCs w:val="22"/>
        </w:rPr>
        <w:t>Gabriel</w:t>
      </w:r>
      <w:r w:rsidRPr="002F00E3">
        <w:rPr>
          <w:rFonts w:ascii="Calibri" w:hAnsi="Calibri"/>
          <w:sz w:val="22"/>
          <w:szCs w:val="22"/>
        </w:rPr>
        <w:t>’s operates a waiting list for one term in the academic year of admission, in accordance with published criteria.</w:t>
      </w:r>
    </w:p>
    <w:p w14:paraId="3BFA0159" w14:textId="77777777" w:rsidR="00D67A83" w:rsidRPr="002F00E3" w:rsidRDefault="00D67A83" w:rsidP="00D67A83">
      <w:pPr>
        <w:ind w:left="720" w:hanging="720"/>
        <w:jc w:val="both"/>
        <w:rPr>
          <w:rFonts w:ascii="Calibri" w:hAnsi="Calibri"/>
          <w:sz w:val="22"/>
          <w:szCs w:val="22"/>
        </w:rPr>
      </w:pPr>
      <w:r w:rsidRPr="002F00E3">
        <w:rPr>
          <w:rFonts w:ascii="Calibri" w:hAnsi="Calibri"/>
          <w:sz w:val="22"/>
          <w:szCs w:val="22"/>
        </w:rPr>
        <w:t>8.</w:t>
      </w:r>
      <w:r w:rsidRPr="002F00E3">
        <w:rPr>
          <w:rFonts w:ascii="Calibri" w:hAnsi="Calibri"/>
          <w:sz w:val="22"/>
          <w:szCs w:val="22"/>
        </w:rPr>
        <w:tab/>
      </w:r>
      <w:r w:rsidRPr="002F00E3">
        <w:rPr>
          <w:rFonts w:ascii="Calibri" w:hAnsi="Calibri"/>
          <w:b/>
          <w:sz w:val="22"/>
          <w:szCs w:val="22"/>
        </w:rPr>
        <w:t>Multiple Births</w:t>
      </w:r>
      <w:r w:rsidR="003C72B4" w:rsidRPr="002F00E3">
        <w:rPr>
          <w:rFonts w:ascii="Calibri" w:hAnsi="Calibri"/>
          <w:b/>
          <w:sz w:val="22"/>
          <w:szCs w:val="22"/>
        </w:rPr>
        <w:t>.</w:t>
      </w:r>
      <w:r w:rsidRPr="002F00E3">
        <w:rPr>
          <w:rFonts w:ascii="Calibri" w:hAnsi="Calibri"/>
          <w:b/>
          <w:sz w:val="22"/>
          <w:szCs w:val="22"/>
        </w:rPr>
        <w:t xml:space="preserve">  </w:t>
      </w:r>
      <w:r w:rsidRPr="002F00E3">
        <w:rPr>
          <w:rFonts w:ascii="Calibri" w:hAnsi="Calibri"/>
          <w:sz w:val="22"/>
          <w:szCs w:val="22"/>
        </w:rPr>
        <w:t>If there is a situation where only one place is available and the next children to be offered are twins or triplets, both twins or the three triplets will be offered places.</w:t>
      </w:r>
    </w:p>
    <w:p w14:paraId="011298A4" w14:textId="77777777" w:rsidR="00D67A83" w:rsidRPr="002F00E3" w:rsidRDefault="00D67A83" w:rsidP="00D67A83">
      <w:pPr>
        <w:ind w:left="720" w:hanging="720"/>
        <w:jc w:val="both"/>
        <w:rPr>
          <w:rFonts w:ascii="Calibri" w:hAnsi="Calibri"/>
          <w:sz w:val="22"/>
          <w:szCs w:val="22"/>
        </w:rPr>
      </w:pPr>
      <w:r w:rsidRPr="002F00E3">
        <w:rPr>
          <w:rFonts w:ascii="Calibri" w:hAnsi="Calibri"/>
          <w:sz w:val="22"/>
          <w:szCs w:val="22"/>
        </w:rPr>
        <w:t>9.</w:t>
      </w:r>
      <w:r w:rsidRPr="002F00E3">
        <w:rPr>
          <w:rFonts w:ascii="Calibri" w:hAnsi="Calibri"/>
          <w:sz w:val="22"/>
          <w:szCs w:val="22"/>
        </w:rPr>
        <w:tab/>
      </w:r>
      <w:r w:rsidRPr="002F00E3">
        <w:rPr>
          <w:rFonts w:ascii="Calibri" w:hAnsi="Calibri"/>
          <w:b/>
          <w:sz w:val="22"/>
          <w:szCs w:val="22"/>
        </w:rPr>
        <w:t xml:space="preserve">Tie Breaks.  </w:t>
      </w:r>
      <w:r w:rsidRPr="002F00E3">
        <w:rPr>
          <w:rFonts w:ascii="Calibri" w:hAnsi="Calibri"/>
          <w:sz w:val="22"/>
          <w:szCs w:val="22"/>
        </w:rPr>
        <w:t>If there is a tie break decision</w:t>
      </w:r>
      <w:r w:rsidR="0004436B" w:rsidRPr="002F00E3">
        <w:rPr>
          <w:rFonts w:ascii="Calibri" w:hAnsi="Calibri"/>
          <w:sz w:val="22"/>
          <w:szCs w:val="22"/>
        </w:rPr>
        <w:t>,</w:t>
      </w:r>
      <w:r w:rsidRPr="002F00E3">
        <w:rPr>
          <w:rFonts w:ascii="Calibri" w:hAnsi="Calibri"/>
          <w:sz w:val="22"/>
          <w:szCs w:val="22"/>
        </w:rPr>
        <w:t xml:space="preserve"> then the tie break will be decided by using a </w:t>
      </w:r>
      <w:proofErr w:type="gramStart"/>
      <w:r w:rsidRPr="002F00E3">
        <w:rPr>
          <w:rFonts w:ascii="Calibri" w:hAnsi="Calibri"/>
          <w:sz w:val="22"/>
          <w:szCs w:val="22"/>
        </w:rPr>
        <w:t>straight line</w:t>
      </w:r>
      <w:proofErr w:type="gramEnd"/>
      <w:r w:rsidRPr="002F00E3">
        <w:rPr>
          <w:rFonts w:ascii="Calibri" w:hAnsi="Calibri"/>
          <w:sz w:val="22"/>
          <w:szCs w:val="22"/>
        </w:rPr>
        <w:t xml:space="preserve"> distance measurement from home to school.  The distance will be measured using the Local Authority’s computerised mapping system, which measures from the address point of the home property to the address point of the school as defined by Bury Council’s LLPG (Local Land and Property Gazetteer). </w:t>
      </w:r>
    </w:p>
    <w:p w14:paraId="41766EDF" w14:textId="77777777" w:rsidR="00D67A83" w:rsidRPr="002F00E3" w:rsidRDefault="00D67A83" w:rsidP="00D67A83">
      <w:pPr>
        <w:ind w:left="720" w:hanging="720"/>
        <w:jc w:val="both"/>
        <w:rPr>
          <w:rFonts w:ascii="Calibri" w:hAnsi="Calibri"/>
          <w:sz w:val="22"/>
          <w:szCs w:val="22"/>
        </w:rPr>
      </w:pPr>
      <w:r w:rsidRPr="002F00E3">
        <w:rPr>
          <w:rFonts w:ascii="Calibri" w:hAnsi="Calibri"/>
          <w:sz w:val="22"/>
          <w:szCs w:val="22"/>
        </w:rPr>
        <w:t>10.</w:t>
      </w:r>
      <w:r w:rsidRPr="002F00E3">
        <w:rPr>
          <w:rFonts w:ascii="Calibri" w:hAnsi="Calibri"/>
          <w:sz w:val="22"/>
          <w:szCs w:val="22"/>
        </w:rPr>
        <w:tab/>
      </w:r>
      <w:r w:rsidRPr="002F00E3">
        <w:rPr>
          <w:rFonts w:ascii="Calibri" w:hAnsi="Calibri"/>
          <w:b/>
          <w:sz w:val="22"/>
          <w:szCs w:val="22"/>
        </w:rPr>
        <w:t>Late applications.</w:t>
      </w:r>
      <w:r w:rsidRPr="002F00E3">
        <w:rPr>
          <w:rFonts w:ascii="Calibri" w:hAnsi="Calibri"/>
          <w:sz w:val="22"/>
          <w:szCs w:val="22"/>
        </w:rPr>
        <w:t xml:space="preserve">  Late applications can only be considered in accordance with the policy.  Further offers cannot be made if the school is oversubscribed.</w:t>
      </w:r>
    </w:p>
    <w:p w14:paraId="778829B1" w14:textId="77777777" w:rsidR="00D67A83" w:rsidRPr="002F00E3" w:rsidRDefault="00D67A83" w:rsidP="00D67A83">
      <w:pPr>
        <w:ind w:left="720" w:hanging="720"/>
        <w:jc w:val="both"/>
        <w:rPr>
          <w:rFonts w:ascii="Calibri" w:hAnsi="Calibri"/>
          <w:sz w:val="22"/>
          <w:szCs w:val="22"/>
        </w:rPr>
      </w:pPr>
      <w:r w:rsidRPr="002F00E3">
        <w:rPr>
          <w:rFonts w:ascii="Calibri" w:hAnsi="Calibri"/>
          <w:sz w:val="22"/>
          <w:szCs w:val="22"/>
        </w:rPr>
        <w:t>11.</w:t>
      </w:r>
      <w:r w:rsidRPr="002F00E3">
        <w:rPr>
          <w:rFonts w:ascii="Calibri" w:hAnsi="Calibri"/>
          <w:sz w:val="22"/>
          <w:szCs w:val="22"/>
        </w:rPr>
        <w:tab/>
      </w:r>
      <w:r w:rsidRPr="002F00E3">
        <w:rPr>
          <w:rFonts w:ascii="Calibri" w:hAnsi="Calibri"/>
          <w:b/>
          <w:sz w:val="22"/>
          <w:szCs w:val="22"/>
        </w:rPr>
        <w:t>Appeals.</w:t>
      </w:r>
      <w:r w:rsidRPr="002F00E3">
        <w:rPr>
          <w:rFonts w:ascii="Calibri" w:hAnsi="Calibri"/>
          <w:sz w:val="22"/>
          <w:szCs w:val="22"/>
        </w:rPr>
        <w:t xml:space="preserve">  In an application for admission has been turned down by the </w:t>
      </w:r>
      <w:r w:rsidR="00454748">
        <w:rPr>
          <w:rFonts w:ascii="Calibri" w:hAnsi="Calibri"/>
          <w:sz w:val="22"/>
          <w:szCs w:val="22"/>
        </w:rPr>
        <w:t xml:space="preserve">Local </w:t>
      </w:r>
      <w:r w:rsidRPr="002F00E3">
        <w:rPr>
          <w:rFonts w:ascii="Calibri" w:hAnsi="Calibri"/>
          <w:sz w:val="22"/>
          <w:szCs w:val="22"/>
        </w:rPr>
        <w:t>Governing Bo</w:t>
      </w:r>
      <w:r w:rsidR="00454748">
        <w:rPr>
          <w:rFonts w:ascii="Calibri" w:hAnsi="Calibri"/>
          <w:sz w:val="22"/>
          <w:szCs w:val="22"/>
        </w:rPr>
        <w:t>ard</w:t>
      </w:r>
      <w:r w:rsidRPr="002F00E3">
        <w:rPr>
          <w:rFonts w:ascii="Calibri" w:hAnsi="Calibri"/>
          <w:sz w:val="22"/>
          <w:szCs w:val="22"/>
        </w:rPr>
        <w:t>, parents can appeal to an Independent Appeals Panel.  This appeal must be sent in writing to the Clerk to the Governors at the school within 14 days of refusal.  The parents must give reasons for appealing in writing and the decision of the Appeals Panel is binding on the Governors.</w:t>
      </w:r>
    </w:p>
    <w:p w14:paraId="3DB457F3" w14:textId="77777777" w:rsidR="00D67A83" w:rsidRPr="002F00E3" w:rsidRDefault="00D67A83" w:rsidP="00D67A83">
      <w:pPr>
        <w:ind w:left="720" w:hanging="720"/>
        <w:jc w:val="both"/>
        <w:rPr>
          <w:rFonts w:ascii="Calibri" w:hAnsi="Calibri"/>
          <w:sz w:val="22"/>
          <w:szCs w:val="22"/>
        </w:rPr>
      </w:pPr>
      <w:r w:rsidRPr="002F00E3">
        <w:rPr>
          <w:rFonts w:ascii="Calibri" w:hAnsi="Calibri"/>
          <w:sz w:val="22"/>
          <w:szCs w:val="22"/>
        </w:rPr>
        <w:t>12.</w:t>
      </w:r>
      <w:r w:rsidRPr="002F00E3">
        <w:rPr>
          <w:rFonts w:ascii="Calibri" w:hAnsi="Calibri"/>
          <w:sz w:val="22"/>
          <w:szCs w:val="22"/>
        </w:rPr>
        <w:tab/>
      </w:r>
      <w:r w:rsidR="0004436B" w:rsidRPr="002F00E3">
        <w:rPr>
          <w:rFonts w:ascii="Calibri" w:hAnsi="Calibri"/>
          <w:sz w:val="22"/>
          <w:szCs w:val="22"/>
        </w:rPr>
        <w:t>A</w:t>
      </w:r>
      <w:r w:rsidRPr="002F00E3">
        <w:rPr>
          <w:rFonts w:ascii="Calibri" w:hAnsi="Calibri"/>
          <w:sz w:val="22"/>
          <w:szCs w:val="22"/>
        </w:rPr>
        <w:t xml:space="preserve">ll admissions will be dealt with by the Local Authority </w:t>
      </w:r>
      <w:r w:rsidR="00636048">
        <w:rPr>
          <w:rFonts w:ascii="Calibri" w:hAnsi="Calibri"/>
          <w:sz w:val="22"/>
          <w:szCs w:val="22"/>
        </w:rPr>
        <w:t xml:space="preserve">on behalf of the </w:t>
      </w:r>
      <w:r w:rsidR="00454748">
        <w:rPr>
          <w:rFonts w:ascii="Calibri" w:hAnsi="Calibri"/>
          <w:sz w:val="22"/>
          <w:szCs w:val="22"/>
        </w:rPr>
        <w:t xml:space="preserve">Local </w:t>
      </w:r>
      <w:r w:rsidR="00636048">
        <w:rPr>
          <w:rFonts w:ascii="Calibri" w:hAnsi="Calibri"/>
          <w:sz w:val="22"/>
          <w:szCs w:val="22"/>
        </w:rPr>
        <w:t>Governing Bo</w:t>
      </w:r>
      <w:r w:rsidR="00454748">
        <w:rPr>
          <w:rFonts w:ascii="Calibri" w:hAnsi="Calibri"/>
          <w:sz w:val="22"/>
          <w:szCs w:val="22"/>
        </w:rPr>
        <w:t>ard</w:t>
      </w:r>
      <w:r w:rsidR="00636048">
        <w:rPr>
          <w:rFonts w:ascii="Calibri" w:hAnsi="Calibri"/>
          <w:sz w:val="22"/>
          <w:szCs w:val="22"/>
        </w:rPr>
        <w:t xml:space="preserve">.  Bury Local Authority Admissions Department email </w:t>
      </w:r>
      <w:hyperlink r:id="rId11" w:history="1">
        <w:r w:rsidR="00636048" w:rsidRPr="002C1596">
          <w:rPr>
            <w:rStyle w:val="Hyperlink"/>
            <w:rFonts w:ascii="Calibri" w:hAnsi="Calibri"/>
            <w:sz w:val="22"/>
            <w:szCs w:val="22"/>
          </w:rPr>
          <w:t>admissions@bury.gov.uk</w:t>
        </w:r>
      </w:hyperlink>
      <w:r w:rsidR="00636048">
        <w:rPr>
          <w:rFonts w:ascii="Calibri" w:hAnsi="Calibri"/>
          <w:sz w:val="22"/>
          <w:szCs w:val="22"/>
        </w:rPr>
        <w:t xml:space="preserve"> or telephone number 0161 253 6474</w:t>
      </w:r>
    </w:p>
    <w:p w14:paraId="4A9EC770" w14:textId="77777777" w:rsidR="00F33837" w:rsidRPr="002F00E3" w:rsidRDefault="00F33837" w:rsidP="00D67A83">
      <w:pPr>
        <w:ind w:left="720" w:hanging="720"/>
        <w:jc w:val="both"/>
        <w:rPr>
          <w:rFonts w:ascii="Calibri" w:hAnsi="Calibri"/>
          <w:sz w:val="22"/>
          <w:szCs w:val="22"/>
        </w:rPr>
      </w:pPr>
    </w:p>
    <w:p w14:paraId="4855FC70" w14:textId="77777777" w:rsidR="00936E38" w:rsidRDefault="00936E38" w:rsidP="00D67A83">
      <w:pPr>
        <w:ind w:left="720" w:hanging="720"/>
        <w:jc w:val="both"/>
        <w:rPr>
          <w:rFonts w:ascii="Verdana" w:hAnsi="Verdana"/>
        </w:rPr>
      </w:pPr>
    </w:p>
    <w:tbl>
      <w:tblPr>
        <w:tblStyle w:val="TableGrid"/>
        <w:tblW w:w="9781" w:type="dxa"/>
        <w:tblInd w:w="-23" w:type="dxa"/>
        <w:shd w:val="clear" w:color="auto" w:fill="5B9BD5" w:themeFill="accent1"/>
        <w:tblLook w:val="04A0" w:firstRow="1" w:lastRow="0" w:firstColumn="1" w:lastColumn="0" w:noHBand="0" w:noVBand="1"/>
      </w:tblPr>
      <w:tblGrid>
        <w:gridCol w:w="9781"/>
      </w:tblGrid>
      <w:tr w:rsidR="00936E38" w14:paraId="08F8BE2E" w14:textId="77777777" w:rsidTr="00CA2A4F">
        <w:tc>
          <w:tcPr>
            <w:tcW w:w="9781" w:type="dxa"/>
            <w:tcBorders>
              <w:top w:val="double" w:sz="6" w:space="0" w:color="538135"/>
              <w:left w:val="double" w:sz="6" w:space="0" w:color="538135"/>
              <w:bottom w:val="double" w:sz="6" w:space="0" w:color="538135"/>
              <w:right w:val="double" w:sz="6" w:space="0" w:color="538135"/>
            </w:tcBorders>
            <w:shd w:val="clear" w:color="auto" w:fill="5B9BD5" w:themeFill="accent1"/>
          </w:tcPr>
          <w:p w14:paraId="25C22BFB" w14:textId="408B031D" w:rsidR="00936E38" w:rsidRDefault="00C96068" w:rsidP="00936E38">
            <w:pPr>
              <w:spacing w:before="120" w:after="120"/>
              <w:ind w:left="170" w:right="170"/>
              <w:jc w:val="both"/>
              <w:rPr>
                <w:rStyle w:val="Emphasis"/>
                <w:rFonts w:ascii="Calibri" w:hAnsi="Calibri" w:cs="Arial"/>
                <w:b/>
                <w:i w:val="0"/>
                <w:sz w:val="22"/>
                <w:szCs w:val="22"/>
              </w:rPr>
            </w:pPr>
            <w:r>
              <w:rPr>
                <w:rStyle w:val="Emphasis"/>
                <w:rFonts w:ascii="Calibri" w:hAnsi="Calibri" w:cs="Arial"/>
                <w:b/>
                <w:i w:val="0"/>
                <w:sz w:val="22"/>
                <w:szCs w:val="22"/>
              </w:rPr>
              <w:t xml:space="preserve">A Supplementary Information Form </w:t>
            </w:r>
            <w:r w:rsidRPr="00C96068">
              <w:rPr>
                <w:rStyle w:val="Emphasis"/>
                <w:rFonts w:ascii="Calibri" w:hAnsi="Calibri" w:cs="Arial"/>
                <w:b/>
                <w:i w:val="0"/>
                <w:sz w:val="22"/>
                <w:szCs w:val="22"/>
              </w:rPr>
              <w:t xml:space="preserve">should be completed in support of your application to </w:t>
            </w:r>
            <w:r>
              <w:rPr>
                <w:rStyle w:val="Emphasis"/>
                <w:rFonts w:ascii="Calibri" w:hAnsi="Calibri" w:cs="Arial"/>
                <w:b/>
                <w:i w:val="0"/>
                <w:sz w:val="22"/>
                <w:szCs w:val="22"/>
              </w:rPr>
              <w:t xml:space="preserve">St </w:t>
            </w:r>
            <w:r w:rsidR="00CA2A4F" w:rsidRPr="00CA2A4F">
              <w:rPr>
                <w:rStyle w:val="Emphasis"/>
                <w:rFonts w:asciiTheme="minorHAnsi" w:hAnsiTheme="minorHAnsi" w:cstheme="minorHAnsi"/>
                <w:b/>
                <w:i w:val="0"/>
                <w:sz w:val="22"/>
                <w:szCs w:val="22"/>
              </w:rPr>
              <w:t>Gabriel</w:t>
            </w:r>
            <w:r>
              <w:rPr>
                <w:rStyle w:val="Emphasis"/>
                <w:rFonts w:ascii="Calibri" w:hAnsi="Calibri" w:cs="Arial"/>
                <w:b/>
                <w:i w:val="0"/>
                <w:sz w:val="22"/>
                <w:szCs w:val="22"/>
              </w:rPr>
              <w:t xml:space="preserve">’s </w:t>
            </w:r>
            <w:r w:rsidR="00A616DD">
              <w:rPr>
                <w:rStyle w:val="Emphasis"/>
                <w:rFonts w:ascii="Calibri" w:hAnsi="Calibri" w:cs="Arial"/>
                <w:b/>
                <w:i w:val="0"/>
                <w:sz w:val="22"/>
                <w:szCs w:val="22"/>
              </w:rPr>
              <w:t xml:space="preserve">RC </w:t>
            </w:r>
            <w:r>
              <w:rPr>
                <w:rStyle w:val="Emphasis"/>
                <w:rFonts w:ascii="Calibri" w:hAnsi="Calibri" w:cs="Arial"/>
                <w:b/>
                <w:i w:val="0"/>
                <w:sz w:val="22"/>
                <w:szCs w:val="22"/>
              </w:rPr>
              <w:t>High School together with the following evidence</w:t>
            </w:r>
            <w:r w:rsidRPr="002F00E3">
              <w:rPr>
                <w:rStyle w:val="Emphasis"/>
                <w:rFonts w:ascii="Calibri" w:hAnsi="Calibri" w:cs="Arial"/>
                <w:b/>
                <w:i w:val="0"/>
                <w:sz w:val="22"/>
                <w:szCs w:val="22"/>
              </w:rPr>
              <w:t>:</w:t>
            </w:r>
          </w:p>
          <w:p w14:paraId="251E071D" w14:textId="77777777" w:rsidR="00936E38" w:rsidRPr="002F00E3" w:rsidRDefault="00396FB3" w:rsidP="00936E38">
            <w:pPr>
              <w:pStyle w:val="ListParagraph"/>
              <w:numPr>
                <w:ilvl w:val="0"/>
                <w:numId w:val="3"/>
              </w:numPr>
              <w:spacing w:before="120" w:after="120"/>
              <w:ind w:right="170"/>
              <w:rPr>
                <w:rStyle w:val="Emphasis"/>
                <w:rFonts w:ascii="Calibri" w:hAnsi="Calibri" w:cs="Arial"/>
                <w:i w:val="0"/>
                <w:sz w:val="22"/>
                <w:szCs w:val="22"/>
              </w:rPr>
            </w:pPr>
            <w:r>
              <w:rPr>
                <w:rStyle w:val="Emphasis"/>
                <w:rFonts w:ascii="Calibri" w:hAnsi="Calibri" w:cs="Arial"/>
                <w:i w:val="0"/>
                <w:sz w:val="22"/>
                <w:szCs w:val="22"/>
              </w:rPr>
              <w:t>A copy of your child’s Baptism C</w:t>
            </w:r>
            <w:r w:rsidRPr="002F00E3">
              <w:rPr>
                <w:rStyle w:val="Emphasis"/>
                <w:rFonts w:ascii="Calibri" w:hAnsi="Calibri" w:cs="Arial"/>
                <w:i w:val="0"/>
                <w:sz w:val="22"/>
                <w:szCs w:val="22"/>
              </w:rPr>
              <w:t xml:space="preserve">ertificate </w:t>
            </w:r>
          </w:p>
          <w:p w14:paraId="0473F559" w14:textId="77777777" w:rsidR="00936E38" w:rsidRPr="00396FB3" w:rsidRDefault="00396FB3" w:rsidP="00936E38">
            <w:pPr>
              <w:pStyle w:val="ListParagraph"/>
              <w:numPr>
                <w:ilvl w:val="0"/>
                <w:numId w:val="3"/>
              </w:numPr>
              <w:spacing w:before="120" w:after="120"/>
              <w:ind w:right="170"/>
              <w:rPr>
                <w:rStyle w:val="Emphasis"/>
                <w:rFonts w:ascii="Verdana" w:hAnsi="Verdana"/>
                <w:b/>
                <w:iCs w:val="0"/>
                <w:color w:val="538135" w:themeColor="accent6" w:themeShade="BF"/>
              </w:rPr>
            </w:pPr>
            <w:r>
              <w:rPr>
                <w:rStyle w:val="Emphasis"/>
                <w:rFonts w:ascii="Calibri" w:hAnsi="Calibri" w:cs="Arial"/>
                <w:i w:val="0"/>
                <w:sz w:val="22"/>
                <w:szCs w:val="22"/>
              </w:rPr>
              <w:t>P</w:t>
            </w:r>
            <w:r w:rsidRPr="002F00E3">
              <w:rPr>
                <w:rStyle w:val="Emphasis"/>
                <w:rFonts w:ascii="Calibri" w:hAnsi="Calibri" w:cs="Arial"/>
                <w:i w:val="0"/>
                <w:sz w:val="22"/>
                <w:szCs w:val="22"/>
              </w:rPr>
              <w:t>roof of address within a designated pa</w:t>
            </w:r>
            <w:r>
              <w:rPr>
                <w:rStyle w:val="Emphasis"/>
                <w:rFonts w:ascii="Calibri" w:hAnsi="Calibri" w:cs="Arial"/>
                <w:i w:val="0"/>
                <w:sz w:val="22"/>
                <w:szCs w:val="22"/>
              </w:rPr>
              <w:t>rish boundary in the form of a Council T</w:t>
            </w:r>
            <w:r w:rsidRPr="002F00E3">
              <w:rPr>
                <w:rStyle w:val="Emphasis"/>
                <w:rFonts w:ascii="Calibri" w:hAnsi="Calibri" w:cs="Arial"/>
                <w:i w:val="0"/>
                <w:sz w:val="22"/>
                <w:szCs w:val="22"/>
              </w:rPr>
              <w:t>ax bill</w:t>
            </w:r>
            <w:r w:rsidR="00C96068">
              <w:rPr>
                <w:rStyle w:val="Emphasis"/>
                <w:rFonts w:ascii="Calibri" w:hAnsi="Calibri" w:cs="Arial"/>
                <w:i w:val="0"/>
                <w:sz w:val="22"/>
                <w:szCs w:val="22"/>
              </w:rPr>
              <w:t xml:space="preserve"> (for pupils living within a contributory parish only).</w:t>
            </w:r>
          </w:p>
          <w:p w14:paraId="6F98015D" w14:textId="4599D2E6" w:rsidR="00894A9F" w:rsidRPr="002A67EF" w:rsidRDefault="00894A9F" w:rsidP="00396FB3">
            <w:pPr>
              <w:spacing w:before="120"/>
              <w:ind w:left="170" w:right="170"/>
              <w:jc w:val="center"/>
              <w:rPr>
                <w:rFonts w:ascii="Calibri" w:hAnsi="Calibri"/>
                <w:b/>
                <w:sz w:val="22"/>
                <w:szCs w:val="22"/>
              </w:rPr>
            </w:pPr>
            <w:r w:rsidRPr="002A67EF">
              <w:rPr>
                <w:rFonts w:ascii="Calibri" w:hAnsi="Calibri"/>
                <w:b/>
                <w:sz w:val="22"/>
                <w:szCs w:val="22"/>
              </w:rPr>
              <w:t xml:space="preserve">Please ensure the Supplementary Information Form and supporting information is returned directly to St </w:t>
            </w:r>
            <w:r w:rsidR="00CA2A4F">
              <w:rPr>
                <w:rFonts w:ascii="Calibri" w:hAnsi="Calibri"/>
                <w:b/>
                <w:sz w:val="22"/>
                <w:szCs w:val="22"/>
              </w:rPr>
              <w:t>Gabriel</w:t>
            </w:r>
            <w:r w:rsidRPr="002A67EF">
              <w:rPr>
                <w:rFonts w:ascii="Calibri" w:hAnsi="Calibri"/>
                <w:b/>
                <w:sz w:val="22"/>
                <w:szCs w:val="22"/>
              </w:rPr>
              <w:t>’s RC High School by 31 October 20</w:t>
            </w:r>
            <w:r w:rsidR="00C15EEA">
              <w:rPr>
                <w:rFonts w:ascii="Calibri" w:hAnsi="Calibri"/>
                <w:b/>
                <w:sz w:val="22"/>
                <w:szCs w:val="22"/>
              </w:rPr>
              <w:t>2</w:t>
            </w:r>
            <w:r w:rsidR="005050D3">
              <w:rPr>
                <w:rFonts w:ascii="Calibri" w:hAnsi="Calibri"/>
                <w:b/>
                <w:sz w:val="22"/>
                <w:szCs w:val="22"/>
              </w:rPr>
              <w:t>4</w:t>
            </w:r>
            <w:r w:rsidR="00CA2A4F">
              <w:rPr>
                <w:rFonts w:ascii="Calibri" w:hAnsi="Calibri"/>
                <w:b/>
                <w:sz w:val="22"/>
                <w:szCs w:val="22"/>
              </w:rPr>
              <w:t xml:space="preserve"> </w:t>
            </w:r>
            <w:hyperlink r:id="rId12" w:history="1">
              <w:r w:rsidR="00CA2A4F" w:rsidRPr="005C7423">
                <w:rPr>
                  <w:rStyle w:val="Hyperlink"/>
                  <w:rFonts w:ascii="Calibri" w:hAnsi="Calibri"/>
                  <w:b/>
                  <w:sz w:val="22"/>
                  <w:szCs w:val="22"/>
                </w:rPr>
                <w:t>admissions@stgabrielshigh.stoccat.org.uk</w:t>
              </w:r>
            </w:hyperlink>
            <w:r w:rsidR="00CA2A4F">
              <w:rPr>
                <w:rFonts w:ascii="Calibri" w:hAnsi="Calibri"/>
                <w:b/>
                <w:sz w:val="22"/>
                <w:szCs w:val="22"/>
              </w:rPr>
              <w:t xml:space="preserve"> </w:t>
            </w:r>
          </w:p>
          <w:p w14:paraId="3579492B" w14:textId="77777777" w:rsidR="00396FB3" w:rsidRPr="00396FB3" w:rsidRDefault="00396FB3" w:rsidP="00894A9F">
            <w:pPr>
              <w:spacing w:after="120"/>
              <w:ind w:right="170"/>
              <w:rPr>
                <w:rFonts w:ascii="Verdana" w:hAnsi="Verdana"/>
                <w:b/>
                <w:color w:val="538135" w:themeColor="accent6" w:themeShade="BF"/>
              </w:rPr>
            </w:pPr>
          </w:p>
        </w:tc>
      </w:tr>
    </w:tbl>
    <w:p w14:paraId="49A4B018" w14:textId="77777777" w:rsidR="00454748" w:rsidRDefault="00454748" w:rsidP="00894A9F">
      <w:pPr>
        <w:ind w:left="720" w:hanging="720"/>
        <w:jc w:val="both"/>
        <w:rPr>
          <w:rFonts w:ascii="Verdana" w:hAnsi="Verdana"/>
        </w:rPr>
      </w:pPr>
    </w:p>
    <w:p w14:paraId="4E046A33" w14:textId="77777777" w:rsidR="00454748" w:rsidRDefault="00454748">
      <w:pPr>
        <w:rPr>
          <w:rFonts w:ascii="Verdana" w:hAnsi="Verdana"/>
        </w:rPr>
      </w:pPr>
      <w:r>
        <w:rPr>
          <w:rFonts w:ascii="Verdana" w:hAnsi="Verdana"/>
        </w:rPr>
        <w:br w:type="page"/>
      </w:r>
    </w:p>
    <w:p w14:paraId="1A6B0C6F" w14:textId="77777777" w:rsidR="00454748" w:rsidRDefault="00454748" w:rsidP="00454748">
      <w:pPr>
        <w:pStyle w:val="NoSpacing"/>
        <w:rPr>
          <w:rFonts w:ascii="Calibri" w:hAnsi="Calibri"/>
          <w:b/>
          <w:sz w:val="22"/>
          <w:szCs w:val="22"/>
          <w:u w:val="single"/>
        </w:rPr>
      </w:pPr>
      <w:r w:rsidRPr="00ED7230">
        <w:rPr>
          <w:rFonts w:ascii="Calibri" w:hAnsi="Calibri"/>
          <w:b/>
          <w:sz w:val="22"/>
          <w:szCs w:val="22"/>
          <w:u w:val="single"/>
        </w:rPr>
        <w:lastRenderedPageBreak/>
        <w:t>In Year Admissions</w:t>
      </w:r>
    </w:p>
    <w:p w14:paraId="17C8B300" w14:textId="77777777" w:rsidR="00454748" w:rsidRPr="00ED7230" w:rsidRDefault="00454748" w:rsidP="00454748">
      <w:pPr>
        <w:pStyle w:val="NoSpacing"/>
        <w:rPr>
          <w:rFonts w:ascii="Calibri" w:hAnsi="Calibri"/>
          <w:b/>
          <w:sz w:val="22"/>
          <w:szCs w:val="22"/>
          <w:u w:val="single"/>
          <w:lang w:eastAsia="en-GB"/>
        </w:rPr>
      </w:pPr>
    </w:p>
    <w:p w14:paraId="0987D514" w14:textId="77777777" w:rsidR="00454748" w:rsidRDefault="00454748" w:rsidP="00454748">
      <w:pPr>
        <w:pStyle w:val="NoSpacing"/>
        <w:jc w:val="both"/>
        <w:rPr>
          <w:rFonts w:ascii="Calibri" w:hAnsi="Calibri"/>
          <w:sz w:val="22"/>
          <w:szCs w:val="22"/>
        </w:rPr>
      </w:pPr>
      <w:r w:rsidRPr="00ED7230">
        <w:rPr>
          <w:rFonts w:ascii="Calibri" w:hAnsi="Calibri"/>
          <w:sz w:val="22"/>
          <w:szCs w:val="22"/>
        </w:rPr>
        <w:t xml:space="preserve">Applications for </w:t>
      </w:r>
      <w:r>
        <w:rPr>
          <w:rFonts w:ascii="Calibri" w:hAnsi="Calibri"/>
          <w:sz w:val="22"/>
          <w:szCs w:val="22"/>
        </w:rPr>
        <w:t xml:space="preserve">Year 7 – 11 </w:t>
      </w:r>
      <w:r w:rsidRPr="00ED7230">
        <w:rPr>
          <w:rFonts w:ascii="Calibri" w:hAnsi="Calibri"/>
          <w:sz w:val="22"/>
          <w:szCs w:val="22"/>
        </w:rPr>
        <w:t>during the school year (</w:t>
      </w:r>
      <w:proofErr w:type="spellStart"/>
      <w:r w:rsidRPr="00ED7230">
        <w:rPr>
          <w:rFonts w:ascii="Calibri" w:hAnsi="Calibri"/>
          <w:sz w:val="22"/>
          <w:szCs w:val="22"/>
        </w:rPr>
        <w:t>ie</w:t>
      </w:r>
      <w:proofErr w:type="spellEnd"/>
      <w:r w:rsidRPr="00ED7230">
        <w:rPr>
          <w:rFonts w:ascii="Calibri" w:hAnsi="Calibri"/>
          <w:sz w:val="22"/>
          <w:szCs w:val="22"/>
        </w:rPr>
        <w:t>, those not part of the Year 6 to Year 7 transfer arrangements) should, in the first instance, contact the school to determine whether any places are available in the required year group.</w:t>
      </w:r>
    </w:p>
    <w:p w14:paraId="3B061E15" w14:textId="77777777" w:rsidR="00454748" w:rsidRPr="00ED7230" w:rsidRDefault="00454748" w:rsidP="00454748">
      <w:pPr>
        <w:pStyle w:val="NoSpacing"/>
        <w:jc w:val="both"/>
        <w:rPr>
          <w:rFonts w:ascii="Calibri" w:hAnsi="Calibri"/>
          <w:sz w:val="22"/>
          <w:szCs w:val="22"/>
        </w:rPr>
      </w:pPr>
    </w:p>
    <w:p w14:paraId="74BCDFD8" w14:textId="77777777" w:rsidR="00454748" w:rsidRDefault="00454748" w:rsidP="00454748">
      <w:pPr>
        <w:pStyle w:val="NoSpacing"/>
        <w:jc w:val="both"/>
        <w:rPr>
          <w:rFonts w:ascii="Calibri" w:hAnsi="Calibri"/>
          <w:sz w:val="22"/>
          <w:szCs w:val="22"/>
        </w:rPr>
      </w:pPr>
      <w:r w:rsidRPr="00ED7230">
        <w:rPr>
          <w:rFonts w:ascii="Calibri" w:hAnsi="Calibri"/>
          <w:sz w:val="22"/>
          <w:szCs w:val="22"/>
        </w:rPr>
        <w:t>You will then be directed to contact the Bury Local Authority Admissions Team; they can be contacted at:</w:t>
      </w:r>
    </w:p>
    <w:p w14:paraId="0CE467F8" w14:textId="77777777" w:rsidR="00454748" w:rsidRPr="00ED7230" w:rsidRDefault="00454748" w:rsidP="00454748">
      <w:pPr>
        <w:pStyle w:val="NoSpacing"/>
        <w:rPr>
          <w:rFonts w:ascii="Calibri" w:hAnsi="Calibri"/>
          <w:sz w:val="22"/>
          <w:szCs w:val="22"/>
        </w:rPr>
      </w:pPr>
    </w:p>
    <w:p w14:paraId="31754A5E" w14:textId="77777777" w:rsidR="00454748" w:rsidRPr="00ED7230" w:rsidRDefault="00454748" w:rsidP="00454748">
      <w:pPr>
        <w:pStyle w:val="NoSpacing"/>
        <w:rPr>
          <w:rFonts w:ascii="Calibri" w:hAnsi="Calibri"/>
          <w:sz w:val="22"/>
          <w:szCs w:val="22"/>
        </w:rPr>
      </w:pPr>
      <w:r w:rsidRPr="00ED7230">
        <w:rPr>
          <w:rFonts w:ascii="Calibri" w:hAnsi="Calibri"/>
          <w:sz w:val="22"/>
          <w:szCs w:val="22"/>
        </w:rPr>
        <w:t>Name:       </w:t>
      </w:r>
      <w:r>
        <w:rPr>
          <w:rFonts w:ascii="Calibri" w:hAnsi="Calibri"/>
          <w:sz w:val="22"/>
          <w:szCs w:val="22"/>
        </w:rPr>
        <w:tab/>
      </w:r>
      <w:r w:rsidRPr="00ED7230">
        <w:rPr>
          <w:rFonts w:ascii="Calibri" w:hAnsi="Calibri"/>
          <w:sz w:val="22"/>
          <w:szCs w:val="22"/>
        </w:rPr>
        <w:t>School Admissions Team</w:t>
      </w:r>
    </w:p>
    <w:p w14:paraId="7BB2D79B" w14:textId="77777777" w:rsidR="00454748" w:rsidRPr="00ED7230" w:rsidRDefault="00454748" w:rsidP="00454748">
      <w:pPr>
        <w:pStyle w:val="NoSpacing"/>
        <w:rPr>
          <w:rFonts w:ascii="Calibri" w:hAnsi="Calibri"/>
          <w:sz w:val="22"/>
          <w:szCs w:val="22"/>
        </w:rPr>
      </w:pPr>
      <w:r w:rsidRPr="00ED7230">
        <w:rPr>
          <w:rFonts w:ascii="Calibri" w:hAnsi="Calibri"/>
          <w:sz w:val="22"/>
          <w:szCs w:val="22"/>
        </w:rPr>
        <w:t>Address:          </w:t>
      </w:r>
      <w:r>
        <w:rPr>
          <w:rFonts w:ascii="Calibri" w:hAnsi="Calibri"/>
          <w:sz w:val="22"/>
          <w:szCs w:val="22"/>
        </w:rPr>
        <w:tab/>
      </w:r>
      <w:r w:rsidRPr="00ED7230">
        <w:rPr>
          <w:rFonts w:ascii="Calibri" w:hAnsi="Calibri"/>
          <w:sz w:val="22"/>
          <w:szCs w:val="22"/>
        </w:rPr>
        <w:t>Children’s Services, 3 Knowsley Place, Duke Street, Bury, BL9 0EJ</w:t>
      </w:r>
    </w:p>
    <w:p w14:paraId="17063EE3" w14:textId="77777777" w:rsidR="00454748" w:rsidRPr="00ED7230" w:rsidRDefault="00454748" w:rsidP="00454748">
      <w:pPr>
        <w:pStyle w:val="NoSpacing"/>
        <w:rPr>
          <w:rFonts w:ascii="Calibri" w:hAnsi="Calibri"/>
          <w:sz w:val="22"/>
          <w:szCs w:val="22"/>
        </w:rPr>
      </w:pPr>
      <w:r w:rsidRPr="00ED7230">
        <w:rPr>
          <w:rFonts w:ascii="Calibri" w:hAnsi="Calibri"/>
          <w:sz w:val="22"/>
          <w:szCs w:val="22"/>
        </w:rPr>
        <w:t>Telephone:</w:t>
      </w:r>
      <w:r>
        <w:rPr>
          <w:rFonts w:ascii="Calibri" w:hAnsi="Calibri"/>
          <w:sz w:val="22"/>
          <w:szCs w:val="22"/>
        </w:rPr>
        <w:tab/>
      </w:r>
      <w:r w:rsidRPr="00ED7230">
        <w:rPr>
          <w:rFonts w:ascii="Calibri" w:hAnsi="Calibri"/>
          <w:sz w:val="22"/>
          <w:szCs w:val="22"/>
        </w:rPr>
        <w:t>0161 253 6474</w:t>
      </w:r>
    </w:p>
    <w:p w14:paraId="65A73B64" w14:textId="77777777" w:rsidR="00454748" w:rsidRPr="00ED7230" w:rsidRDefault="00454748" w:rsidP="00454748">
      <w:pPr>
        <w:pStyle w:val="NoSpacing"/>
        <w:rPr>
          <w:rFonts w:ascii="Calibri" w:hAnsi="Calibri"/>
          <w:sz w:val="22"/>
          <w:szCs w:val="22"/>
        </w:rPr>
      </w:pPr>
      <w:r w:rsidRPr="00ED7230">
        <w:rPr>
          <w:rFonts w:ascii="Calibri" w:hAnsi="Calibri"/>
          <w:sz w:val="22"/>
          <w:szCs w:val="22"/>
        </w:rPr>
        <w:t>Email:             </w:t>
      </w:r>
      <w:r>
        <w:rPr>
          <w:rFonts w:ascii="Calibri" w:hAnsi="Calibri"/>
          <w:sz w:val="22"/>
          <w:szCs w:val="22"/>
        </w:rPr>
        <w:tab/>
      </w:r>
      <w:hyperlink r:id="rId13" w:history="1">
        <w:r w:rsidRPr="00ED7230">
          <w:rPr>
            <w:rStyle w:val="Hyperlink"/>
            <w:rFonts w:ascii="Calibri" w:hAnsi="Calibri" w:cs="Arial"/>
            <w:color w:val="auto"/>
            <w:sz w:val="22"/>
            <w:szCs w:val="22"/>
          </w:rPr>
          <w:t>admissions@bury.gov.uk</w:t>
        </w:r>
      </w:hyperlink>
    </w:p>
    <w:p w14:paraId="5B9E5C9E" w14:textId="12815384" w:rsidR="0055641F" w:rsidRDefault="0055641F" w:rsidP="00894A9F">
      <w:pPr>
        <w:ind w:left="720" w:hanging="720"/>
        <w:jc w:val="both"/>
        <w:rPr>
          <w:rFonts w:ascii="Verdana" w:hAnsi="Verdana"/>
        </w:rPr>
      </w:pPr>
    </w:p>
    <w:p w14:paraId="066DA428" w14:textId="373F44A9" w:rsidR="00DC64E3" w:rsidRDefault="00DC64E3" w:rsidP="00894A9F">
      <w:pPr>
        <w:ind w:left="720" w:hanging="720"/>
        <w:jc w:val="both"/>
        <w:rPr>
          <w:rFonts w:ascii="Verdana" w:hAnsi="Verdana"/>
        </w:rPr>
      </w:pPr>
    </w:p>
    <w:p w14:paraId="1139CEBB" w14:textId="469FA507" w:rsidR="00DC64E3" w:rsidRDefault="00DC64E3" w:rsidP="00894A9F">
      <w:pPr>
        <w:ind w:left="720" w:hanging="720"/>
        <w:jc w:val="both"/>
        <w:rPr>
          <w:rFonts w:ascii="Verdana" w:hAnsi="Verdana"/>
        </w:rPr>
      </w:pPr>
      <w:r>
        <w:rPr>
          <w:rFonts w:ascii="Verdana" w:hAnsi="Verdana"/>
        </w:rPr>
        <w:t>Reviewed:</w:t>
      </w:r>
      <w:r>
        <w:rPr>
          <w:rFonts w:ascii="Verdana" w:hAnsi="Verdana"/>
        </w:rPr>
        <w:tab/>
        <w:t>July 2024</w:t>
      </w:r>
    </w:p>
    <w:p w14:paraId="758AD2BC" w14:textId="7F6FC033" w:rsidR="00DC64E3" w:rsidRDefault="00DC64E3" w:rsidP="00894A9F">
      <w:pPr>
        <w:ind w:left="720" w:hanging="720"/>
        <w:jc w:val="both"/>
        <w:rPr>
          <w:rFonts w:ascii="Verdana" w:hAnsi="Verdana"/>
        </w:rPr>
      </w:pPr>
      <w:r>
        <w:rPr>
          <w:rFonts w:ascii="Verdana" w:hAnsi="Verdana"/>
        </w:rPr>
        <w:t>Next Review:</w:t>
      </w:r>
      <w:r>
        <w:rPr>
          <w:rFonts w:ascii="Verdana" w:hAnsi="Verdana"/>
        </w:rPr>
        <w:tab/>
        <w:t>July 2025</w:t>
      </w:r>
      <w:bookmarkStart w:id="0" w:name="_GoBack"/>
      <w:bookmarkEnd w:id="0"/>
    </w:p>
    <w:sectPr w:rsidR="00DC64E3" w:rsidSect="002F00E3">
      <w:headerReference w:type="even" r:id="rId14"/>
      <w:headerReference w:type="default" r:id="rId15"/>
      <w:footerReference w:type="even" r:id="rId16"/>
      <w:footerReference w:type="default" r:id="rId17"/>
      <w:headerReference w:type="first" r:id="rId18"/>
      <w:footerReference w:type="first" r:id="rId19"/>
      <w:pgSz w:w="11906" w:h="16838"/>
      <w:pgMar w:top="567" w:right="1134" w:bottom="567"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3ACAC" w14:textId="77777777" w:rsidR="005C6D68" w:rsidRDefault="005C6D68" w:rsidP="00A17EA0">
      <w:r>
        <w:separator/>
      </w:r>
    </w:p>
  </w:endnote>
  <w:endnote w:type="continuationSeparator" w:id="0">
    <w:p w14:paraId="432135BB" w14:textId="77777777" w:rsidR="005C6D68" w:rsidRDefault="005C6D68" w:rsidP="00A1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88C0C" w14:textId="77777777" w:rsidR="00A17EA0" w:rsidRDefault="00A17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BA2A4" w14:textId="77777777" w:rsidR="00A17EA0" w:rsidRDefault="00A17E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F04B5" w14:textId="77777777" w:rsidR="00A17EA0" w:rsidRDefault="00A17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16BBB" w14:textId="77777777" w:rsidR="005C6D68" w:rsidRDefault="005C6D68" w:rsidP="00A17EA0">
      <w:r>
        <w:separator/>
      </w:r>
    </w:p>
  </w:footnote>
  <w:footnote w:type="continuationSeparator" w:id="0">
    <w:p w14:paraId="2A99F3C1" w14:textId="77777777" w:rsidR="005C6D68" w:rsidRDefault="005C6D68" w:rsidP="00A17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D707C" w14:textId="77777777" w:rsidR="00A17EA0" w:rsidRDefault="00A17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7D1DC" w14:textId="77777777" w:rsidR="00A17EA0" w:rsidRDefault="00A17E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36F84" w14:textId="77777777" w:rsidR="00A17EA0" w:rsidRDefault="00A17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C6BEC"/>
    <w:multiLevelType w:val="hybridMultilevel"/>
    <w:tmpl w:val="2EE8FF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A3923"/>
    <w:multiLevelType w:val="hybridMultilevel"/>
    <w:tmpl w:val="5CD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256AED"/>
    <w:multiLevelType w:val="hybridMultilevel"/>
    <w:tmpl w:val="79E4BEB6"/>
    <w:lvl w:ilvl="0" w:tplc="F5CAECC6">
      <w:start w:val="1"/>
      <w:numFmt w:val="bullet"/>
      <w:lvlText w:val=""/>
      <w:lvlJc w:val="left"/>
      <w:pPr>
        <w:ind w:left="530" w:hanging="360"/>
      </w:pPr>
      <w:rPr>
        <w:rFonts w:ascii="Symbol" w:hAnsi="Symbol" w:hint="default"/>
        <w:color w:val="auto"/>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 w15:restartNumberingAfterBreak="0">
    <w:nsid w:val="3DB91A7D"/>
    <w:multiLevelType w:val="hybridMultilevel"/>
    <w:tmpl w:val="B6A0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110C57"/>
    <w:multiLevelType w:val="hybridMultilevel"/>
    <w:tmpl w:val="153E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A83"/>
    <w:rsid w:val="0004436B"/>
    <w:rsid w:val="000844D5"/>
    <w:rsid w:val="000B5BAE"/>
    <w:rsid w:val="000E79F9"/>
    <w:rsid w:val="001201BE"/>
    <w:rsid w:val="001446B0"/>
    <w:rsid w:val="00146BCA"/>
    <w:rsid w:val="001D48AC"/>
    <w:rsid w:val="0020712A"/>
    <w:rsid w:val="00212A19"/>
    <w:rsid w:val="00242B66"/>
    <w:rsid w:val="002775F9"/>
    <w:rsid w:val="0029371C"/>
    <w:rsid w:val="002A67EF"/>
    <w:rsid w:val="002C2390"/>
    <w:rsid w:val="002F00E3"/>
    <w:rsid w:val="00325C7B"/>
    <w:rsid w:val="00396FB3"/>
    <w:rsid w:val="003A234E"/>
    <w:rsid w:val="003C39E6"/>
    <w:rsid w:val="003C72B4"/>
    <w:rsid w:val="003F010F"/>
    <w:rsid w:val="00445F8C"/>
    <w:rsid w:val="00454748"/>
    <w:rsid w:val="00464E9B"/>
    <w:rsid w:val="004F0E96"/>
    <w:rsid w:val="005050D3"/>
    <w:rsid w:val="00546401"/>
    <w:rsid w:val="00554837"/>
    <w:rsid w:val="0055641F"/>
    <w:rsid w:val="00581274"/>
    <w:rsid w:val="005C6D68"/>
    <w:rsid w:val="005F2AD4"/>
    <w:rsid w:val="006125BB"/>
    <w:rsid w:val="00636048"/>
    <w:rsid w:val="006A3EA9"/>
    <w:rsid w:val="006B040A"/>
    <w:rsid w:val="006B69F0"/>
    <w:rsid w:val="0078631D"/>
    <w:rsid w:val="007865B7"/>
    <w:rsid w:val="008204D1"/>
    <w:rsid w:val="00894A9F"/>
    <w:rsid w:val="008B30E7"/>
    <w:rsid w:val="008F06F4"/>
    <w:rsid w:val="00921723"/>
    <w:rsid w:val="00923183"/>
    <w:rsid w:val="00930D67"/>
    <w:rsid w:val="00936E38"/>
    <w:rsid w:val="00962043"/>
    <w:rsid w:val="009E5ED8"/>
    <w:rsid w:val="009F248F"/>
    <w:rsid w:val="009F40F7"/>
    <w:rsid w:val="00A17EA0"/>
    <w:rsid w:val="00A260BB"/>
    <w:rsid w:val="00A3450D"/>
    <w:rsid w:val="00A52167"/>
    <w:rsid w:val="00A616DD"/>
    <w:rsid w:val="00A87025"/>
    <w:rsid w:val="00A953FF"/>
    <w:rsid w:val="00AD0D6B"/>
    <w:rsid w:val="00B5540B"/>
    <w:rsid w:val="00BB342D"/>
    <w:rsid w:val="00BE26F7"/>
    <w:rsid w:val="00C15151"/>
    <w:rsid w:val="00C15EEA"/>
    <w:rsid w:val="00C96068"/>
    <w:rsid w:val="00CA2A4F"/>
    <w:rsid w:val="00CC5C17"/>
    <w:rsid w:val="00CD0F60"/>
    <w:rsid w:val="00D01107"/>
    <w:rsid w:val="00D67A83"/>
    <w:rsid w:val="00D73C03"/>
    <w:rsid w:val="00DC64E3"/>
    <w:rsid w:val="00E2069D"/>
    <w:rsid w:val="00EA3389"/>
    <w:rsid w:val="00F33837"/>
    <w:rsid w:val="00F40322"/>
    <w:rsid w:val="00F50841"/>
    <w:rsid w:val="00F61B01"/>
    <w:rsid w:val="00F62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0C53739"/>
  <w15:docId w15:val="{63F1CA62-8A0E-40E6-A1D9-2B89B07F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A83"/>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EA0"/>
    <w:pPr>
      <w:tabs>
        <w:tab w:val="center" w:pos="4513"/>
        <w:tab w:val="right" w:pos="9026"/>
      </w:tabs>
    </w:pPr>
  </w:style>
  <w:style w:type="character" w:customStyle="1" w:styleId="HeaderChar">
    <w:name w:val="Header Char"/>
    <w:link w:val="Header"/>
    <w:uiPriority w:val="99"/>
    <w:rsid w:val="00A17EA0"/>
    <w:rPr>
      <w:rFonts w:ascii="Times New Roman" w:eastAsia="Times New Roman" w:hAnsi="Times New Roman"/>
      <w:lang w:eastAsia="en-US"/>
    </w:rPr>
  </w:style>
  <w:style w:type="paragraph" w:styleId="Footer">
    <w:name w:val="footer"/>
    <w:basedOn w:val="Normal"/>
    <w:link w:val="FooterChar"/>
    <w:uiPriority w:val="99"/>
    <w:unhideWhenUsed/>
    <w:rsid w:val="00A17EA0"/>
    <w:pPr>
      <w:tabs>
        <w:tab w:val="center" w:pos="4513"/>
        <w:tab w:val="right" w:pos="9026"/>
      </w:tabs>
    </w:pPr>
  </w:style>
  <w:style w:type="character" w:customStyle="1" w:styleId="FooterChar">
    <w:name w:val="Footer Char"/>
    <w:link w:val="Footer"/>
    <w:uiPriority w:val="99"/>
    <w:rsid w:val="00A17EA0"/>
    <w:rPr>
      <w:rFonts w:ascii="Times New Roman" w:eastAsia="Times New Roman" w:hAnsi="Times New Roman"/>
      <w:lang w:eastAsia="en-US"/>
    </w:rPr>
  </w:style>
  <w:style w:type="paragraph" w:styleId="NoSpacing">
    <w:name w:val="No Spacing"/>
    <w:uiPriority w:val="1"/>
    <w:qFormat/>
    <w:rsid w:val="008B30E7"/>
    <w:rPr>
      <w:rFonts w:ascii="Times New Roman" w:eastAsia="Times New Roman" w:hAnsi="Times New Roman"/>
      <w:lang w:eastAsia="en-US"/>
    </w:rPr>
  </w:style>
  <w:style w:type="paragraph" w:styleId="BalloonText">
    <w:name w:val="Balloon Text"/>
    <w:basedOn w:val="Normal"/>
    <w:link w:val="BalloonTextChar"/>
    <w:uiPriority w:val="99"/>
    <w:semiHidden/>
    <w:unhideWhenUsed/>
    <w:rsid w:val="008B30E7"/>
    <w:rPr>
      <w:rFonts w:ascii="Tahoma" w:hAnsi="Tahoma" w:cs="Tahoma"/>
      <w:sz w:val="16"/>
      <w:szCs w:val="16"/>
    </w:rPr>
  </w:style>
  <w:style w:type="character" w:customStyle="1" w:styleId="BalloonTextChar">
    <w:name w:val="Balloon Text Char"/>
    <w:basedOn w:val="DefaultParagraphFont"/>
    <w:link w:val="BalloonText"/>
    <w:uiPriority w:val="99"/>
    <w:semiHidden/>
    <w:rsid w:val="008B30E7"/>
    <w:rPr>
      <w:rFonts w:ascii="Tahoma" w:eastAsia="Times New Roman" w:hAnsi="Tahoma" w:cs="Tahoma"/>
      <w:sz w:val="16"/>
      <w:szCs w:val="16"/>
      <w:lang w:eastAsia="en-US"/>
    </w:rPr>
  </w:style>
  <w:style w:type="character" w:styleId="Emphasis">
    <w:name w:val="Emphasis"/>
    <w:basedOn w:val="DefaultParagraphFont"/>
    <w:uiPriority w:val="20"/>
    <w:qFormat/>
    <w:rsid w:val="0055641F"/>
    <w:rPr>
      <w:i/>
      <w:iCs/>
    </w:rPr>
  </w:style>
  <w:style w:type="paragraph" w:styleId="ListParagraph">
    <w:name w:val="List Paragraph"/>
    <w:basedOn w:val="Normal"/>
    <w:uiPriority w:val="34"/>
    <w:qFormat/>
    <w:rsid w:val="0055641F"/>
    <w:pPr>
      <w:ind w:left="720"/>
      <w:contextualSpacing/>
    </w:pPr>
  </w:style>
  <w:style w:type="table" w:styleId="TableGrid">
    <w:name w:val="Table Grid"/>
    <w:basedOn w:val="TableNormal"/>
    <w:uiPriority w:val="59"/>
    <w:rsid w:val="00936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6048"/>
    <w:rPr>
      <w:color w:val="0563C1" w:themeColor="hyperlink"/>
      <w:u w:val="single"/>
    </w:rPr>
  </w:style>
  <w:style w:type="character" w:styleId="UnresolvedMention">
    <w:name w:val="Unresolved Mention"/>
    <w:basedOn w:val="DefaultParagraphFont"/>
    <w:uiPriority w:val="99"/>
    <w:semiHidden/>
    <w:unhideWhenUsed/>
    <w:rsid w:val="006B0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issions@bury.gov.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missions@stgabrielshigh.stoccat.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ssions@bury.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cid:image005.jpg@01D8855F.D6041A1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1A269-38E8-420E-8C9B-08E47A1B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ST</vt:lpstr>
    </vt:vector>
  </TitlesOfParts>
  <Company>Bury MBC</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Mrs Yates</dc:creator>
  <cp:lastModifiedBy>Mrs Yates</cp:lastModifiedBy>
  <cp:revision>3</cp:revision>
  <cp:lastPrinted>2019-07-15T11:49:00Z</cp:lastPrinted>
  <dcterms:created xsi:type="dcterms:W3CDTF">2023-11-01T08:45:00Z</dcterms:created>
  <dcterms:modified xsi:type="dcterms:W3CDTF">2024-09-12T07:32:00Z</dcterms:modified>
</cp:coreProperties>
</file>