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18CC9" w14:textId="77777777" w:rsidR="00851B71" w:rsidRDefault="00851B71" w:rsidP="00851B71">
      <w:pPr>
        <w:spacing w:after="122" w:line="259" w:lineRule="auto"/>
        <w:rPr>
          <w:rFonts w:ascii="Tahoma" w:eastAsia="Tahoma" w:hAnsi="Tahoma" w:cs="Tahoma"/>
          <w:b/>
          <w:bCs/>
          <w:color w:val="002060"/>
          <w:sz w:val="52"/>
          <w:szCs w:val="52"/>
          <w:lang w:eastAsia="ja-JP"/>
        </w:rPr>
      </w:pPr>
    </w:p>
    <w:p w14:paraId="0AFF416E" w14:textId="326D3C5D" w:rsidR="00851B71" w:rsidRPr="001B15DC" w:rsidRDefault="00851B71" w:rsidP="00851B71">
      <w:pPr>
        <w:spacing w:after="122" w:line="259" w:lineRule="auto"/>
        <w:jc w:val="center"/>
        <w:rPr>
          <w:rFonts w:ascii="Tahoma" w:eastAsia="Tahoma" w:hAnsi="Tahoma" w:cs="Tahoma"/>
          <w:b/>
          <w:bCs/>
          <w:color w:val="002060"/>
          <w:sz w:val="52"/>
          <w:szCs w:val="52"/>
          <w:lang w:eastAsia="ja-JP"/>
        </w:rPr>
      </w:pPr>
      <w:r w:rsidRPr="001B15DC">
        <w:rPr>
          <w:rFonts w:ascii="Tahoma" w:eastAsia="Tahoma" w:hAnsi="Tahoma" w:cs="Tahoma"/>
          <w:b/>
          <w:bCs/>
          <w:color w:val="002060"/>
          <w:sz w:val="52"/>
          <w:szCs w:val="52"/>
          <w:lang w:eastAsia="ja-JP"/>
        </w:rPr>
        <w:t>St Gabriel’s RC High School</w:t>
      </w:r>
    </w:p>
    <w:p w14:paraId="65A55866" w14:textId="77777777" w:rsidR="00851B71" w:rsidRDefault="00851B71" w:rsidP="00851B71">
      <w:pPr>
        <w:jc w:val="center"/>
        <w:rPr>
          <w:rFonts w:ascii="Tahoma" w:eastAsia="Tahoma" w:hAnsi="Tahoma" w:cs="Tahoma"/>
          <w:color w:val="002060"/>
          <w:sz w:val="44"/>
          <w:szCs w:val="44"/>
          <w:lang w:val="en-US" w:eastAsia="ja-JP"/>
        </w:rPr>
      </w:pPr>
    </w:p>
    <w:p w14:paraId="7D7DBD26" w14:textId="6D72BC0E" w:rsidR="00851B71" w:rsidRPr="001B15DC" w:rsidRDefault="00851B71" w:rsidP="00851B71">
      <w:pPr>
        <w:jc w:val="center"/>
        <w:rPr>
          <w:rFonts w:ascii="Tahoma" w:eastAsia="Tahoma" w:hAnsi="Tahoma" w:cs="Tahoma"/>
          <w:color w:val="002060"/>
          <w:sz w:val="44"/>
          <w:szCs w:val="44"/>
          <w:lang w:val="en-US" w:eastAsia="ja-JP"/>
        </w:rPr>
      </w:pPr>
      <w:r>
        <w:rPr>
          <w:rFonts w:ascii="Tahoma" w:eastAsia="Tahoma" w:hAnsi="Tahoma" w:cs="Tahoma"/>
          <w:color w:val="002060"/>
          <w:sz w:val="44"/>
          <w:szCs w:val="44"/>
          <w:lang w:val="en-US" w:eastAsia="ja-JP"/>
        </w:rPr>
        <w:t xml:space="preserve">Positive Handling </w:t>
      </w:r>
      <w:r w:rsidRPr="001B15DC">
        <w:rPr>
          <w:rFonts w:ascii="Tahoma" w:eastAsia="Tahoma" w:hAnsi="Tahoma" w:cs="Tahoma"/>
          <w:color w:val="002060"/>
          <w:sz w:val="44"/>
          <w:szCs w:val="44"/>
          <w:lang w:val="en-US" w:eastAsia="ja-JP"/>
        </w:rPr>
        <w:t>Policy</w:t>
      </w:r>
    </w:p>
    <w:p w14:paraId="5BCE50BE" w14:textId="77777777" w:rsidR="00851B71" w:rsidRPr="001B15DC" w:rsidRDefault="00851B71" w:rsidP="00851B71">
      <w:pPr>
        <w:jc w:val="center"/>
        <w:rPr>
          <w:rFonts w:ascii="Tahoma" w:eastAsia="Tahoma" w:hAnsi="Tahoma" w:cs="Tahoma"/>
          <w:color w:val="002060"/>
          <w:sz w:val="44"/>
          <w:szCs w:val="44"/>
          <w:lang w:val="en-US" w:eastAsia="ja-JP"/>
        </w:rPr>
      </w:pPr>
      <w:r w:rsidRPr="001B15DC">
        <w:rPr>
          <w:rFonts w:ascii="Tahoma" w:eastAsia="Tahoma" w:hAnsi="Tahoma" w:cs="Tahoma"/>
          <w:noProof/>
          <w:color w:val="002060"/>
          <w:sz w:val="52"/>
          <w:szCs w:val="52"/>
          <w:lang w:val="en-US" w:eastAsia="ja-JP"/>
        </w:rPr>
        <w:drawing>
          <wp:anchor distT="0" distB="0" distL="114300" distR="114300" simplePos="0" relativeHeight="251670016" behindDoc="0" locked="0" layoutInCell="1" allowOverlap="1" wp14:anchorId="1C11C68F" wp14:editId="70FB1D6F">
            <wp:simplePos x="0" y="0"/>
            <wp:positionH relativeFrom="page">
              <wp:align>center</wp:align>
            </wp:positionH>
            <wp:positionV relativeFrom="paragraph">
              <wp:posOffset>313690</wp:posOffset>
            </wp:positionV>
            <wp:extent cx="2811780" cy="1408107"/>
            <wp:effectExtent l="0" t="0" r="7620" b="1905"/>
            <wp:wrapNone/>
            <wp:docPr id="2" name="Picture 2"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780" cy="1408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C5F45" w14:textId="77777777" w:rsidR="00851B71" w:rsidRPr="001B15DC" w:rsidRDefault="00851B71" w:rsidP="00851B71">
      <w:pPr>
        <w:jc w:val="center"/>
        <w:rPr>
          <w:rFonts w:ascii="Tahoma" w:eastAsia="Tahoma" w:hAnsi="Tahoma" w:cs="Tahoma"/>
          <w:color w:val="002060"/>
          <w:sz w:val="44"/>
          <w:szCs w:val="44"/>
          <w:lang w:val="en-US" w:eastAsia="ja-JP"/>
        </w:rPr>
      </w:pPr>
    </w:p>
    <w:p w14:paraId="30DF902A" w14:textId="77777777" w:rsidR="00851B71" w:rsidRPr="001B15DC" w:rsidRDefault="00851B71" w:rsidP="00851B71">
      <w:pPr>
        <w:jc w:val="center"/>
        <w:rPr>
          <w:rFonts w:ascii="Tahoma" w:eastAsia="Tahoma" w:hAnsi="Tahoma" w:cs="Tahoma"/>
          <w:color w:val="002060"/>
          <w:sz w:val="44"/>
          <w:szCs w:val="44"/>
          <w:lang w:val="en-US" w:eastAsia="ja-JP"/>
        </w:rPr>
      </w:pPr>
    </w:p>
    <w:p w14:paraId="0BAA7AA5" w14:textId="77777777" w:rsidR="00851B71" w:rsidRPr="001B15DC" w:rsidRDefault="00851B71" w:rsidP="00851B71">
      <w:pPr>
        <w:jc w:val="center"/>
        <w:rPr>
          <w:rFonts w:ascii="Tahoma" w:eastAsia="Tahoma" w:hAnsi="Tahoma" w:cs="Tahoma"/>
          <w:color w:val="002060"/>
          <w:sz w:val="44"/>
          <w:szCs w:val="44"/>
          <w:lang w:val="en-US" w:eastAsia="ja-JP"/>
        </w:rPr>
      </w:pPr>
    </w:p>
    <w:tbl>
      <w:tblPr>
        <w:tblStyle w:val="TableGrid"/>
        <w:tblW w:w="0" w:type="auto"/>
        <w:jc w:val="center"/>
        <w:tblLayout w:type="fixed"/>
        <w:tblLook w:val="06A0" w:firstRow="1" w:lastRow="0" w:firstColumn="1" w:lastColumn="0" w:noHBand="1" w:noVBand="1"/>
      </w:tblPr>
      <w:tblGrid>
        <w:gridCol w:w="4508"/>
        <w:gridCol w:w="4508"/>
      </w:tblGrid>
      <w:tr w:rsidR="00851B71" w:rsidRPr="001B15DC" w14:paraId="5FA73C17" w14:textId="77777777" w:rsidTr="00914F38">
        <w:trPr>
          <w:trHeight w:val="300"/>
          <w:jc w:val="center"/>
        </w:trPr>
        <w:tc>
          <w:tcPr>
            <w:tcW w:w="4508" w:type="dxa"/>
          </w:tcPr>
          <w:p w14:paraId="262FC830" w14:textId="77777777" w:rsidR="00851B71" w:rsidRPr="001B15DC" w:rsidRDefault="00851B71" w:rsidP="00914F38">
            <w:pPr>
              <w:rPr>
                <w:rFonts w:ascii="Tahoma" w:eastAsia="Tahoma" w:hAnsi="Tahoma" w:cs="Tahoma"/>
                <w:color w:val="002060"/>
                <w:sz w:val="24"/>
                <w:szCs w:val="24"/>
                <w:lang w:val="en-US" w:eastAsia="ja-JP"/>
              </w:rPr>
            </w:pPr>
            <w:r w:rsidRPr="001B15DC">
              <w:rPr>
                <w:rFonts w:ascii="Tahoma" w:eastAsia="Tahoma" w:hAnsi="Tahoma" w:cs="Tahoma"/>
                <w:color w:val="002060"/>
                <w:sz w:val="24"/>
                <w:szCs w:val="24"/>
                <w:lang w:val="en-US" w:eastAsia="ja-JP"/>
              </w:rPr>
              <w:t>Time of review: March 2024</w:t>
            </w:r>
          </w:p>
        </w:tc>
        <w:tc>
          <w:tcPr>
            <w:tcW w:w="4508" w:type="dxa"/>
          </w:tcPr>
          <w:p w14:paraId="121F8E6A" w14:textId="77777777" w:rsidR="00851B71" w:rsidRPr="001B15DC" w:rsidRDefault="00851B71" w:rsidP="00914F38">
            <w:pPr>
              <w:rPr>
                <w:rFonts w:ascii="Tahoma" w:eastAsia="Tahoma" w:hAnsi="Tahoma" w:cs="Tahoma"/>
                <w:color w:val="002060"/>
                <w:sz w:val="24"/>
                <w:szCs w:val="24"/>
                <w:lang w:val="en-US" w:eastAsia="ja-JP"/>
              </w:rPr>
            </w:pPr>
            <w:r w:rsidRPr="001B15DC">
              <w:rPr>
                <w:rFonts w:ascii="Tahoma" w:eastAsia="Tahoma" w:hAnsi="Tahoma" w:cs="Tahoma"/>
                <w:color w:val="002060"/>
                <w:sz w:val="24"/>
                <w:szCs w:val="24"/>
                <w:lang w:val="en-US" w:eastAsia="ja-JP"/>
              </w:rPr>
              <w:t>Time of next review: March 202</w:t>
            </w:r>
            <w:r>
              <w:rPr>
                <w:rFonts w:ascii="Tahoma" w:eastAsia="Tahoma" w:hAnsi="Tahoma" w:cs="Tahoma"/>
                <w:color w:val="002060"/>
                <w:sz w:val="24"/>
                <w:szCs w:val="24"/>
                <w:lang w:val="en-US" w:eastAsia="ja-JP"/>
              </w:rPr>
              <w:t>6</w:t>
            </w:r>
          </w:p>
        </w:tc>
      </w:tr>
      <w:tr w:rsidR="00851B71" w:rsidRPr="001B15DC" w14:paraId="2499531E" w14:textId="77777777" w:rsidTr="00914F38">
        <w:trPr>
          <w:trHeight w:val="300"/>
          <w:jc w:val="center"/>
        </w:trPr>
        <w:tc>
          <w:tcPr>
            <w:tcW w:w="9016" w:type="dxa"/>
            <w:gridSpan w:val="2"/>
          </w:tcPr>
          <w:p w14:paraId="2DB9386A" w14:textId="0D26DA48" w:rsidR="00851B71" w:rsidRDefault="00BF3800" w:rsidP="00914F38">
            <w:pPr>
              <w:rPr>
                <w:rFonts w:ascii="Tahoma" w:eastAsia="Tahoma" w:hAnsi="Tahoma" w:cs="Tahoma"/>
                <w:color w:val="002060"/>
                <w:sz w:val="24"/>
                <w:szCs w:val="24"/>
                <w:lang w:val="en-US" w:eastAsia="ja-JP"/>
              </w:rPr>
            </w:pPr>
            <w:r>
              <w:rPr>
                <w:rFonts w:ascii="Tahoma" w:eastAsia="Tahoma" w:hAnsi="Tahoma" w:cs="Tahoma"/>
                <w:noProof/>
                <w:color w:val="002060"/>
                <w:sz w:val="24"/>
                <w:szCs w:val="24"/>
                <w:lang w:val="en-US" w:eastAsia="ja-JP"/>
              </w:rPr>
              <w:drawing>
                <wp:anchor distT="0" distB="0" distL="114300" distR="114300" simplePos="0" relativeHeight="251671040" behindDoc="1" locked="0" layoutInCell="1" allowOverlap="1" wp14:anchorId="5BBD0D75" wp14:editId="76390354">
                  <wp:simplePos x="0" y="0"/>
                  <wp:positionH relativeFrom="column">
                    <wp:posOffset>1261745</wp:posOffset>
                  </wp:positionH>
                  <wp:positionV relativeFrom="paragraph">
                    <wp:posOffset>188595</wp:posOffset>
                  </wp:positionV>
                  <wp:extent cx="1495425" cy="603250"/>
                  <wp:effectExtent l="0" t="0" r="9525" b="6350"/>
                  <wp:wrapTight wrapText="bothSides">
                    <wp:wrapPolygon edited="0">
                      <wp:start x="0" y="0"/>
                      <wp:lineTo x="0" y="21145"/>
                      <wp:lineTo x="21462" y="21145"/>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495425" cy="603250"/>
                          </a:xfrm>
                          <a:prstGeom prst="rect">
                            <a:avLst/>
                          </a:prstGeom>
                          <a:noFill/>
                        </pic:spPr>
                      </pic:pic>
                    </a:graphicData>
                  </a:graphic>
                  <wp14:sizeRelH relativeFrom="page">
                    <wp14:pctWidth>0</wp14:pctWidth>
                  </wp14:sizeRelH>
                  <wp14:sizeRelV relativeFrom="page">
                    <wp14:pctHeight>0</wp14:pctHeight>
                  </wp14:sizeRelV>
                </wp:anchor>
              </w:drawing>
            </w:r>
            <w:r w:rsidR="00851B71" w:rsidRPr="001B15DC">
              <w:rPr>
                <w:rFonts w:ascii="Tahoma" w:eastAsia="Tahoma" w:hAnsi="Tahoma" w:cs="Tahoma"/>
                <w:color w:val="002060"/>
                <w:sz w:val="24"/>
                <w:szCs w:val="24"/>
                <w:lang w:val="en-US" w:eastAsia="ja-JP"/>
              </w:rPr>
              <w:t>Author: Mrs Cull (Deputy Headteacher – Culture and Standards)</w:t>
            </w:r>
          </w:p>
          <w:p w14:paraId="3B0C10DB" w14:textId="366E75D3" w:rsidR="00851B71" w:rsidRPr="001B15DC" w:rsidRDefault="00851B71" w:rsidP="00914F38">
            <w:pPr>
              <w:rPr>
                <w:rFonts w:ascii="Tahoma" w:eastAsia="Tahoma" w:hAnsi="Tahoma" w:cs="Tahoma"/>
                <w:color w:val="002060"/>
                <w:sz w:val="24"/>
                <w:szCs w:val="24"/>
                <w:lang w:val="en-US" w:eastAsia="ja-JP"/>
              </w:rPr>
            </w:pPr>
          </w:p>
          <w:p w14:paraId="35B6103A" w14:textId="3188CA01" w:rsidR="00851B71" w:rsidRPr="001B15DC" w:rsidRDefault="00851B71" w:rsidP="00914F38">
            <w:pPr>
              <w:rPr>
                <w:rFonts w:ascii="Tahoma" w:eastAsia="Tahoma" w:hAnsi="Tahoma" w:cs="Tahoma"/>
                <w:color w:val="002060"/>
                <w:sz w:val="24"/>
                <w:szCs w:val="24"/>
                <w:lang w:val="en-US" w:eastAsia="ja-JP"/>
              </w:rPr>
            </w:pPr>
            <w:r w:rsidRPr="001B15DC">
              <w:rPr>
                <w:rFonts w:ascii="Tahoma" w:eastAsia="Tahoma" w:hAnsi="Tahoma" w:cs="Tahoma"/>
                <w:color w:val="002060"/>
                <w:sz w:val="24"/>
                <w:szCs w:val="24"/>
                <w:lang w:val="en-US" w:eastAsia="ja-JP"/>
              </w:rPr>
              <w:t xml:space="preserve">Signed:                                                                  </w:t>
            </w:r>
            <w:r w:rsidR="00BF3800">
              <w:rPr>
                <w:rFonts w:ascii="Tahoma" w:eastAsia="Tahoma" w:hAnsi="Tahoma" w:cs="Tahoma"/>
                <w:color w:val="002060"/>
                <w:sz w:val="24"/>
                <w:szCs w:val="24"/>
                <w:lang w:val="en-US" w:eastAsia="ja-JP"/>
              </w:rPr>
              <w:t xml:space="preserve">                                  </w:t>
            </w:r>
            <w:bookmarkStart w:id="0" w:name="_GoBack"/>
            <w:bookmarkEnd w:id="0"/>
            <w:r w:rsidRPr="001B15DC">
              <w:rPr>
                <w:rFonts w:ascii="Tahoma" w:eastAsia="Tahoma" w:hAnsi="Tahoma" w:cs="Tahoma"/>
                <w:color w:val="002060"/>
                <w:sz w:val="24"/>
                <w:szCs w:val="24"/>
                <w:lang w:val="en-US" w:eastAsia="ja-JP"/>
              </w:rPr>
              <w:t>Date: 1</w:t>
            </w:r>
            <w:r w:rsidRPr="001B15DC">
              <w:rPr>
                <w:rFonts w:ascii="Tahoma" w:eastAsia="Tahoma" w:hAnsi="Tahoma" w:cs="Tahoma"/>
                <w:color w:val="002060"/>
                <w:sz w:val="24"/>
                <w:szCs w:val="24"/>
                <w:vertAlign w:val="superscript"/>
                <w:lang w:val="en-US" w:eastAsia="ja-JP"/>
              </w:rPr>
              <w:t>st</w:t>
            </w:r>
            <w:r w:rsidRPr="001B15DC">
              <w:rPr>
                <w:rFonts w:ascii="Tahoma" w:eastAsia="Tahoma" w:hAnsi="Tahoma" w:cs="Tahoma"/>
                <w:color w:val="002060"/>
                <w:sz w:val="24"/>
                <w:szCs w:val="24"/>
                <w:lang w:val="en-US" w:eastAsia="ja-JP"/>
              </w:rPr>
              <w:t xml:space="preserve"> March 2024</w:t>
            </w:r>
          </w:p>
        </w:tc>
      </w:tr>
      <w:tr w:rsidR="00851B71" w:rsidRPr="001B15DC" w14:paraId="5F3C7510" w14:textId="77777777" w:rsidTr="00914F38">
        <w:trPr>
          <w:trHeight w:val="300"/>
          <w:jc w:val="center"/>
        </w:trPr>
        <w:tc>
          <w:tcPr>
            <w:tcW w:w="9016" w:type="dxa"/>
            <w:gridSpan w:val="2"/>
          </w:tcPr>
          <w:p w14:paraId="29167BC5" w14:textId="58EF7DF2" w:rsidR="00851B71" w:rsidRDefault="00851B71" w:rsidP="00914F38">
            <w:pPr>
              <w:rPr>
                <w:rFonts w:ascii="Tahoma" w:eastAsia="Tahoma" w:hAnsi="Tahoma" w:cs="Tahoma"/>
                <w:color w:val="002060"/>
                <w:sz w:val="24"/>
                <w:szCs w:val="24"/>
                <w:lang w:val="en-US" w:eastAsia="ja-JP"/>
              </w:rPr>
            </w:pPr>
            <w:r w:rsidRPr="001B15DC">
              <w:rPr>
                <w:rFonts w:ascii="Tahoma" w:eastAsia="Tahoma" w:hAnsi="Tahoma" w:cs="Tahoma"/>
                <w:color w:val="002060"/>
                <w:sz w:val="24"/>
                <w:szCs w:val="24"/>
                <w:lang w:val="en-US" w:eastAsia="ja-JP"/>
              </w:rPr>
              <w:t>Headteacher: Mrs Rosa</w:t>
            </w:r>
          </w:p>
          <w:p w14:paraId="76BF8554" w14:textId="77777777" w:rsidR="00851B71" w:rsidRPr="001B15DC" w:rsidRDefault="00851B71" w:rsidP="00914F38">
            <w:pPr>
              <w:rPr>
                <w:rFonts w:ascii="Tahoma" w:eastAsia="Tahoma" w:hAnsi="Tahoma" w:cs="Tahoma"/>
                <w:color w:val="002060"/>
                <w:sz w:val="24"/>
                <w:szCs w:val="24"/>
                <w:lang w:val="en-US" w:eastAsia="ja-JP"/>
              </w:rPr>
            </w:pPr>
          </w:p>
          <w:p w14:paraId="5E96EE2F" w14:textId="1A610BD0" w:rsidR="00851B71" w:rsidRPr="001B15DC" w:rsidRDefault="00851B71" w:rsidP="00914F38">
            <w:pPr>
              <w:rPr>
                <w:rFonts w:ascii="Tahoma" w:eastAsia="Tahoma" w:hAnsi="Tahoma" w:cs="Tahoma"/>
                <w:color w:val="002060"/>
                <w:sz w:val="24"/>
                <w:szCs w:val="24"/>
                <w:lang w:val="en-US" w:eastAsia="ja-JP"/>
              </w:rPr>
            </w:pPr>
            <w:r w:rsidRPr="001B15DC">
              <w:rPr>
                <w:rFonts w:ascii="Tahoma" w:eastAsia="Tahoma" w:hAnsi="Tahoma" w:cs="Tahoma"/>
                <w:color w:val="002060"/>
                <w:sz w:val="24"/>
                <w:szCs w:val="24"/>
                <w:lang w:val="en-US" w:eastAsia="ja-JP"/>
              </w:rPr>
              <w:t xml:space="preserve">Signed:              </w:t>
            </w:r>
            <w:r w:rsidR="00BF3800" w:rsidRPr="00D061B8">
              <w:rPr>
                <w:noProof/>
              </w:rPr>
              <w:drawing>
                <wp:inline distT="0" distB="0" distL="0" distR="0" wp14:anchorId="0764E90B" wp14:editId="454CFCC0">
                  <wp:extent cx="385044" cy="1485432"/>
                  <wp:effectExtent l="222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01615" cy="1549360"/>
                          </a:xfrm>
                          <a:prstGeom prst="rect">
                            <a:avLst/>
                          </a:prstGeom>
                          <a:noFill/>
                          <a:ln>
                            <a:noFill/>
                          </a:ln>
                        </pic:spPr>
                      </pic:pic>
                    </a:graphicData>
                  </a:graphic>
                </wp:inline>
              </w:drawing>
            </w:r>
            <w:r w:rsidRPr="001B15DC">
              <w:rPr>
                <w:rFonts w:ascii="Tahoma" w:eastAsia="Tahoma" w:hAnsi="Tahoma" w:cs="Tahoma"/>
                <w:color w:val="002060"/>
                <w:sz w:val="24"/>
                <w:szCs w:val="24"/>
                <w:lang w:val="en-US" w:eastAsia="ja-JP"/>
              </w:rPr>
              <w:t xml:space="preserve">     </w:t>
            </w:r>
            <w:r w:rsidR="00BF3800">
              <w:rPr>
                <w:rFonts w:ascii="Tahoma" w:eastAsia="Tahoma" w:hAnsi="Tahoma" w:cs="Tahoma"/>
                <w:color w:val="002060"/>
                <w:sz w:val="24"/>
                <w:szCs w:val="24"/>
                <w:lang w:val="en-US" w:eastAsia="ja-JP"/>
              </w:rPr>
              <w:t xml:space="preserve">              </w:t>
            </w:r>
            <w:r w:rsidRPr="001B15DC">
              <w:rPr>
                <w:rFonts w:ascii="Tahoma" w:eastAsia="Tahoma" w:hAnsi="Tahoma" w:cs="Tahoma"/>
                <w:color w:val="002060"/>
                <w:sz w:val="24"/>
                <w:szCs w:val="24"/>
                <w:lang w:val="en-US" w:eastAsia="ja-JP"/>
              </w:rPr>
              <w:t xml:space="preserve"> Date: 4</w:t>
            </w:r>
            <w:r w:rsidRPr="001B15DC">
              <w:rPr>
                <w:rFonts w:ascii="Tahoma" w:eastAsia="Tahoma" w:hAnsi="Tahoma" w:cs="Tahoma"/>
                <w:color w:val="002060"/>
                <w:sz w:val="24"/>
                <w:szCs w:val="24"/>
                <w:vertAlign w:val="superscript"/>
                <w:lang w:val="en-US" w:eastAsia="ja-JP"/>
              </w:rPr>
              <w:t>th</w:t>
            </w:r>
            <w:r w:rsidRPr="001B15DC">
              <w:rPr>
                <w:rFonts w:ascii="Tahoma" w:eastAsia="Tahoma" w:hAnsi="Tahoma" w:cs="Tahoma"/>
                <w:color w:val="002060"/>
                <w:sz w:val="24"/>
                <w:szCs w:val="24"/>
                <w:lang w:val="en-US" w:eastAsia="ja-JP"/>
              </w:rPr>
              <w:t xml:space="preserve"> March 2024</w:t>
            </w:r>
          </w:p>
        </w:tc>
      </w:tr>
      <w:tr w:rsidR="00851B71" w:rsidRPr="001B15DC" w14:paraId="3F4928F0" w14:textId="77777777" w:rsidTr="00914F38">
        <w:trPr>
          <w:trHeight w:val="300"/>
          <w:jc w:val="center"/>
        </w:trPr>
        <w:tc>
          <w:tcPr>
            <w:tcW w:w="9016" w:type="dxa"/>
            <w:gridSpan w:val="2"/>
          </w:tcPr>
          <w:p w14:paraId="2D63C78C" w14:textId="77777777" w:rsidR="00851B71" w:rsidRPr="001B15DC" w:rsidRDefault="00851B71" w:rsidP="00914F38">
            <w:pPr>
              <w:spacing w:after="200" w:line="276" w:lineRule="auto"/>
              <w:rPr>
                <w:rFonts w:ascii="Tahoma" w:eastAsia="Tahoma" w:hAnsi="Tahoma" w:cs="Tahoma"/>
                <w:color w:val="002060"/>
                <w:sz w:val="24"/>
                <w:szCs w:val="24"/>
                <w:lang w:val="en-US" w:eastAsia="ja-JP"/>
              </w:rPr>
            </w:pPr>
            <w:r w:rsidRPr="001B15DC">
              <w:rPr>
                <w:rFonts w:ascii="Tahoma" w:eastAsia="Tahoma" w:hAnsi="Tahoma" w:cs="Tahoma"/>
                <w:color w:val="002060"/>
                <w:sz w:val="24"/>
                <w:szCs w:val="24"/>
                <w:lang w:val="en-US" w:eastAsia="ja-JP"/>
              </w:rPr>
              <w:t>Approved by the Local Governing Body</w:t>
            </w:r>
          </w:p>
          <w:p w14:paraId="67EB0C71" w14:textId="2EF13016" w:rsidR="00851B71" w:rsidRPr="001B15DC" w:rsidRDefault="00851B71" w:rsidP="00914F38">
            <w:pPr>
              <w:rPr>
                <w:rFonts w:ascii="Tahoma" w:eastAsia="Tahoma" w:hAnsi="Tahoma" w:cs="Tahoma"/>
                <w:color w:val="002060"/>
                <w:sz w:val="24"/>
                <w:szCs w:val="24"/>
                <w:lang w:val="en-US" w:eastAsia="ja-JP"/>
              </w:rPr>
            </w:pPr>
            <w:r w:rsidRPr="001B15DC">
              <w:rPr>
                <w:rFonts w:ascii="Tahoma" w:eastAsia="Tahoma" w:hAnsi="Tahoma" w:cs="Tahoma"/>
                <w:color w:val="002060"/>
                <w:sz w:val="24"/>
                <w:szCs w:val="24"/>
                <w:lang w:val="en-US" w:eastAsia="ja-JP"/>
              </w:rPr>
              <w:t xml:space="preserve">Signed by Chair of Governors:   </w:t>
            </w:r>
            <w:r w:rsidR="00BF3800" w:rsidRPr="008311EC">
              <w:rPr>
                <w:noProof/>
                <w:lang w:eastAsia="en-GB"/>
              </w:rPr>
              <w:drawing>
                <wp:inline distT="0" distB="0" distL="0" distR="0" wp14:anchorId="3689FB7A" wp14:editId="66815547">
                  <wp:extent cx="1476375" cy="39681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8806" cy="397466"/>
                          </a:xfrm>
                          <a:prstGeom prst="rect">
                            <a:avLst/>
                          </a:prstGeom>
                          <a:noFill/>
                          <a:ln>
                            <a:noFill/>
                          </a:ln>
                        </pic:spPr>
                      </pic:pic>
                    </a:graphicData>
                  </a:graphic>
                </wp:inline>
              </w:drawing>
            </w:r>
            <w:r w:rsidRPr="001B15DC">
              <w:rPr>
                <w:rFonts w:ascii="Tahoma" w:eastAsia="Tahoma" w:hAnsi="Tahoma" w:cs="Tahoma"/>
                <w:color w:val="002060"/>
                <w:sz w:val="24"/>
                <w:szCs w:val="24"/>
                <w:lang w:val="en-US" w:eastAsia="ja-JP"/>
              </w:rPr>
              <w:t>Date: 11</w:t>
            </w:r>
            <w:r w:rsidRPr="001B15DC">
              <w:rPr>
                <w:rFonts w:ascii="Tahoma" w:eastAsia="Tahoma" w:hAnsi="Tahoma" w:cs="Tahoma"/>
                <w:color w:val="002060"/>
                <w:sz w:val="24"/>
                <w:szCs w:val="24"/>
                <w:vertAlign w:val="superscript"/>
                <w:lang w:val="en-US" w:eastAsia="ja-JP"/>
              </w:rPr>
              <w:t>th</w:t>
            </w:r>
            <w:r w:rsidRPr="001B15DC">
              <w:rPr>
                <w:rFonts w:ascii="Tahoma" w:eastAsia="Tahoma" w:hAnsi="Tahoma" w:cs="Tahoma"/>
                <w:color w:val="002060"/>
                <w:sz w:val="24"/>
                <w:szCs w:val="24"/>
                <w:lang w:val="en-US" w:eastAsia="ja-JP"/>
              </w:rPr>
              <w:t xml:space="preserve"> March 2024</w:t>
            </w:r>
          </w:p>
        </w:tc>
      </w:tr>
    </w:tbl>
    <w:p w14:paraId="74B44983" w14:textId="77777777" w:rsidR="00851B71" w:rsidRPr="001B15DC" w:rsidRDefault="00851B71" w:rsidP="00851B71">
      <w:pPr>
        <w:spacing w:after="0"/>
        <w:jc w:val="center"/>
        <w:rPr>
          <w:rFonts w:ascii="Calibri" w:eastAsia="Calibri" w:hAnsi="Calibri" w:cs="Calibri"/>
          <w:color w:val="002060"/>
          <w:sz w:val="28"/>
          <w:szCs w:val="28"/>
          <w:lang w:val="en-US"/>
        </w:rPr>
      </w:pPr>
    </w:p>
    <w:p w14:paraId="43752DFC" w14:textId="77777777" w:rsidR="00851B71" w:rsidRPr="001B15DC" w:rsidRDefault="00851B71" w:rsidP="00851B71">
      <w:pPr>
        <w:spacing w:after="0"/>
        <w:jc w:val="center"/>
        <w:rPr>
          <w:rFonts w:ascii="Calibri" w:eastAsia="Calibri" w:hAnsi="Calibri" w:cs="Calibri"/>
          <w:b/>
          <w:bCs/>
          <w:color w:val="002060"/>
          <w:sz w:val="28"/>
          <w:szCs w:val="28"/>
          <w:u w:val="single"/>
          <w:lang w:val="en-US"/>
        </w:rPr>
      </w:pPr>
    </w:p>
    <w:p w14:paraId="0171FF15" w14:textId="77777777" w:rsidR="00851B71" w:rsidRPr="001B15DC" w:rsidRDefault="00851B71" w:rsidP="00851B71">
      <w:pPr>
        <w:spacing w:after="0"/>
        <w:jc w:val="center"/>
        <w:rPr>
          <w:rFonts w:ascii="Calibri" w:eastAsia="Calibri" w:hAnsi="Calibri" w:cs="Calibri"/>
          <w:b/>
          <w:bCs/>
          <w:color w:val="002060"/>
          <w:sz w:val="28"/>
          <w:szCs w:val="28"/>
          <w:u w:val="single"/>
          <w:lang w:val="en-US"/>
        </w:rPr>
      </w:pPr>
      <w:r w:rsidRPr="001B15DC">
        <w:rPr>
          <w:rFonts w:ascii="Calibri" w:eastAsia="Calibri" w:hAnsi="Calibri" w:cs="Calibri"/>
          <w:b/>
          <w:bCs/>
          <w:color w:val="002060"/>
          <w:sz w:val="28"/>
          <w:szCs w:val="28"/>
          <w:u w:val="single"/>
          <w:lang w:val="en-US"/>
        </w:rPr>
        <w:t>Our Mission Statement</w:t>
      </w:r>
    </w:p>
    <w:p w14:paraId="0D5376A3" w14:textId="77777777" w:rsidR="00851B71" w:rsidRPr="001B15DC" w:rsidRDefault="00851B71" w:rsidP="00851B71">
      <w:pPr>
        <w:spacing w:after="0"/>
        <w:jc w:val="center"/>
        <w:rPr>
          <w:rFonts w:ascii="Calibri" w:eastAsia="Calibri" w:hAnsi="Calibri" w:cs="Calibri"/>
          <w:color w:val="002060"/>
          <w:sz w:val="28"/>
          <w:szCs w:val="28"/>
          <w:lang w:val="en-US"/>
        </w:rPr>
      </w:pPr>
    </w:p>
    <w:p w14:paraId="55FB12EC" w14:textId="77777777" w:rsidR="00851B71" w:rsidRPr="001B15DC" w:rsidRDefault="00851B71" w:rsidP="00851B71">
      <w:pPr>
        <w:spacing w:after="0" w:line="259" w:lineRule="auto"/>
        <w:ind w:left="-420"/>
        <w:jc w:val="center"/>
        <w:rPr>
          <w:color w:val="002060"/>
        </w:rPr>
      </w:pPr>
      <w:r w:rsidRPr="001B15DC">
        <w:rPr>
          <w:rFonts w:ascii="Calibri" w:eastAsia="Calibri" w:hAnsi="Calibri" w:cs="Calibri"/>
          <w:color w:val="002060"/>
          <w:sz w:val="28"/>
          <w:szCs w:val="28"/>
          <w:lang w:val="en-US"/>
        </w:rPr>
        <w:t xml:space="preserve">At St Gabriel’s, we are an </w:t>
      </w:r>
      <w:r w:rsidRPr="001B15DC">
        <w:rPr>
          <w:rFonts w:ascii="Calibri" w:eastAsia="Calibri" w:hAnsi="Calibri" w:cs="Calibri"/>
          <w:b/>
          <w:bCs/>
          <w:color w:val="002060"/>
          <w:sz w:val="28"/>
          <w:szCs w:val="28"/>
          <w:lang w:val="en-US"/>
        </w:rPr>
        <w:t>inclusive Catholic family</w:t>
      </w:r>
      <w:r w:rsidRPr="001B15DC">
        <w:rPr>
          <w:rFonts w:ascii="Calibri" w:eastAsia="Calibri" w:hAnsi="Calibri" w:cs="Calibri"/>
          <w:color w:val="002060"/>
          <w:sz w:val="28"/>
          <w:szCs w:val="28"/>
          <w:lang w:val="en-US"/>
        </w:rPr>
        <w:t xml:space="preserve"> who embrace diverse identities, faiths and beliefs. We strive to use our God-given talents to </w:t>
      </w:r>
      <w:r w:rsidRPr="001B15DC">
        <w:rPr>
          <w:rFonts w:ascii="Calibri" w:eastAsia="Calibri" w:hAnsi="Calibri" w:cs="Calibri"/>
          <w:b/>
          <w:bCs/>
          <w:color w:val="002060"/>
          <w:sz w:val="28"/>
          <w:szCs w:val="28"/>
          <w:lang w:val="en-US"/>
        </w:rPr>
        <w:t xml:space="preserve">serve </w:t>
      </w:r>
      <w:r w:rsidRPr="001B15DC">
        <w:rPr>
          <w:rFonts w:ascii="Calibri" w:eastAsia="Calibri" w:hAnsi="Calibri" w:cs="Calibri"/>
          <w:color w:val="002060"/>
          <w:sz w:val="28"/>
          <w:szCs w:val="28"/>
          <w:lang w:val="en-US"/>
        </w:rPr>
        <w:t xml:space="preserve">others and to </w:t>
      </w:r>
      <w:r w:rsidRPr="001B15DC">
        <w:rPr>
          <w:rFonts w:ascii="Calibri" w:eastAsia="Calibri" w:hAnsi="Calibri" w:cs="Calibri"/>
          <w:b/>
          <w:bCs/>
          <w:color w:val="002060"/>
          <w:sz w:val="28"/>
          <w:szCs w:val="28"/>
          <w:lang w:val="en-US"/>
        </w:rPr>
        <w:t>succeed</w:t>
      </w:r>
      <w:r w:rsidRPr="001B15DC">
        <w:rPr>
          <w:rFonts w:ascii="Calibri" w:eastAsia="Calibri" w:hAnsi="Calibri" w:cs="Calibri"/>
          <w:color w:val="002060"/>
          <w:sz w:val="28"/>
          <w:szCs w:val="28"/>
          <w:lang w:val="en-US"/>
        </w:rPr>
        <w:t xml:space="preserve">. The Lord is our </w:t>
      </w:r>
      <w:r w:rsidRPr="001B15DC">
        <w:rPr>
          <w:rFonts w:ascii="Calibri" w:eastAsia="Calibri" w:hAnsi="Calibri" w:cs="Calibri"/>
          <w:b/>
          <w:bCs/>
          <w:color w:val="002060"/>
          <w:sz w:val="28"/>
          <w:szCs w:val="28"/>
          <w:lang w:val="en-US"/>
        </w:rPr>
        <w:t>strength</w:t>
      </w:r>
      <w:r w:rsidRPr="001B15DC">
        <w:rPr>
          <w:rFonts w:ascii="Calibri" w:eastAsia="Calibri" w:hAnsi="Calibri" w:cs="Calibri"/>
          <w:color w:val="002060"/>
          <w:sz w:val="28"/>
          <w:szCs w:val="28"/>
          <w:lang w:val="en-US"/>
        </w:rPr>
        <w:t>, which inspires us to make positive contributions to our school community and be valued members of our global society.</w:t>
      </w:r>
    </w:p>
    <w:p w14:paraId="217A495D" w14:textId="77777777" w:rsidR="008E14F3" w:rsidRDefault="008E14F3" w:rsidP="008E14F3">
      <w:pPr>
        <w:rPr>
          <w:b/>
          <w:sz w:val="28"/>
        </w:rPr>
      </w:pPr>
    </w:p>
    <w:sdt>
      <w:sdtPr>
        <w:id w:val="1494913446"/>
        <w:docPartObj>
          <w:docPartGallery w:val="Cover Pages"/>
          <w:docPartUnique/>
        </w:docPartObj>
      </w:sdtPr>
      <w:sdtEndPr>
        <w:rPr>
          <w:rFonts w:eastAsiaTheme="minorEastAsia"/>
          <w:b/>
          <w:sz w:val="32"/>
          <w:lang w:val="en-US" w:eastAsia="ja-JP"/>
        </w:rPr>
      </w:sdtEndPr>
      <w:sdtContent>
        <w:p w14:paraId="29A51486" w14:textId="77777777" w:rsidR="00D4130E" w:rsidRDefault="00D4130E" w:rsidP="007C7977"/>
        <w:p w14:paraId="5567A589" w14:textId="77777777" w:rsidR="00D4130E" w:rsidRDefault="00D4130E" w:rsidP="007C7977"/>
        <w:p w14:paraId="181B6503" w14:textId="77777777" w:rsidR="00D4130E" w:rsidRDefault="00D4130E" w:rsidP="007C7977"/>
        <w:p w14:paraId="499126B6" w14:textId="36850B73" w:rsidR="00B105B5" w:rsidRDefault="00CF0911" w:rsidP="007C7977">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3872" behindDoc="0" locked="0" layoutInCell="1" allowOverlap="1" wp14:anchorId="52DA63C1" wp14:editId="226E8A1C">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7777777" w:rsidR="00361E6F" w:rsidRPr="00D62BBA" w:rsidRDefault="00361E6F" w:rsidP="00361E6F">
                                <w:pPr>
                                  <w:widowControl w:val="0"/>
                                  <w:spacing w:after="0"/>
                                  <w:rPr>
                                    <w:rFonts w:cs="Arial"/>
                                    <w:color w:val="FFFFFF" w:themeColor="background1"/>
                                    <w:sz w:val="32"/>
                                    <w:szCs w:val="32"/>
                                  </w:rPr>
                                </w:pPr>
                                <w:proofErr w:type="spellStart"/>
                                <w:r w:rsidRPr="00D62BBA">
                                  <w:rPr>
                                    <w:rFonts w:cs="Arial"/>
                                    <w:b/>
                                    <w:color w:val="FFFFFF" w:themeColor="background1"/>
                                    <w:sz w:val="32"/>
                                    <w:szCs w:val="32"/>
                                  </w:rPr>
                                  <w:t>TheSchoolBus</w:t>
                                </w:r>
                                <w:proofErr w:type="spellEnd"/>
                                <w:r w:rsidRPr="00D62BBA">
                                  <w:rPr>
                                    <w:rFonts w:cs="Arial"/>
                                    <w:b/>
                                    <w:color w:val="FFFFFF" w:themeColor="background1"/>
                                    <w:sz w:val="32"/>
                                    <w:szCs w:val="32"/>
                                  </w:rPr>
                                  <w:t xml:space="preserve"> Compliance Manager</w:t>
                                </w:r>
                                <w:r w:rsidRPr="00D62BBA">
                                  <w:rPr>
                                    <w:rFonts w:cs="Arial"/>
                                    <w:color w:val="FFFFFF" w:themeColor="background1"/>
                                    <w:sz w:val="32"/>
                                    <w:szCs w:val="32"/>
                                  </w:rPr>
                                  <w:t xml:space="preserve"> </w:t>
                                </w:r>
                              </w:p>
                              <w:p w14:paraId="0F504B74" w14:textId="77777777" w:rsidR="00361E6F" w:rsidRPr="00D62BBA" w:rsidRDefault="00361E6F" w:rsidP="00361E6F">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" filled="f" fillcolor="#5b9bd5" stroked="f" strokecolor="#347186" strokeweight="2pt">
                    <v:textbox inset="2.88pt,2.88pt,2.88pt,2.88pt">
                      <w:txbxContent>
                        <w:p w14:paraId="1A036542" w14:textId="77777777" w:rsidR="00361E6F" w:rsidRPr="00D62BBA" w:rsidRDefault="00361E6F" w:rsidP="00361E6F">
                          <w:pPr>
                            <w:widowControl w:val="0"/>
                            <w:spacing w:after="0"/>
                            <w:rPr>
                              <w:rFonts w:cs="Arial"/>
                              <w:color w:val="FFFFFF" w:themeColor="background1"/>
                              <w:sz w:val="32"/>
                              <w:szCs w:val="32"/>
                            </w:rPr>
                          </w:pPr>
                          <w:proofErr w:type="spellStart"/>
                          <w:r w:rsidRPr="00D62BBA">
                            <w:rPr>
                              <w:rFonts w:cs="Arial"/>
                              <w:b/>
                              <w:color w:val="FFFFFF" w:themeColor="background1"/>
                              <w:sz w:val="32"/>
                              <w:szCs w:val="32"/>
                            </w:rPr>
                            <w:t>TheSchoolBus</w:t>
                          </w:r>
                          <w:proofErr w:type="spellEnd"/>
                          <w:r w:rsidRPr="00D62BBA">
                            <w:rPr>
                              <w:rFonts w:cs="Arial"/>
                              <w:b/>
                              <w:color w:val="FFFFFF" w:themeColor="background1"/>
                              <w:sz w:val="32"/>
                              <w:szCs w:val="32"/>
                            </w:rPr>
                            <w:t xml:space="preserve"> Compliance Manager</w:t>
                          </w:r>
                          <w:r w:rsidRPr="00D62BBA">
                            <w:rPr>
                              <w:rFonts w:cs="Arial"/>
                              <w:color w:val="FFFFFF" w:themeColor="background1"/>
                              <w:sz w:val="32"/>
                              <w:szCs w:val="32"/>
                            </w:rPr>
                            <w:t xml:space="preserve"> </w:t>
                          </w:r>
                        </w:p>
                        <w:p w14:paraId="0F504B74" w14:textId="77777777" w:rsidR="00361E6F" w:rsidRPr="00D62BBA" w:rsidRDefault="00361E6F" w:rsidP="00361E6F">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sdtContent>
    </w:sdt>
    <w:p w14:paraId="058D0BA8" w14:textId="55641E1A" w:rsidR="00233288" w:rsidRPr="00F165AD" w:rsidRDefault="004C7E18" w:rsidP="00233288">
      <w:pPr>
        <w:pStyle w:val="ListParagraph"/>
        <w:spacing w:before="120" w:after="120" w:line="320" w:lineRule="exact"/>
        <w:ind w:left="360"/>
        <w:rPr>
          <w:rFonts w:ascii="Arial" w:hAnsi="Arial" w:cs="Arial"/>
          <w:b/>
          <w:sz w:val="32"/>
        </w:rPr>
      </w:pPr>
      <w:bookmarkStart w:id="1" w:name="_Peafowl_and_the"/>
      <w:bookmarkStart w:id="2" w:name="_Section_1"/>
      <w:bookmarkStart w:id="3" w:name="_Legislative_framework"/>
      <w:bookmarkStart w:id="4" w:name="_Legal_framework"/>
      <w:bookmarkEnd w:id="1"/>
      <w:bookmarkEnd w:id="2"/>
      <w:bookmarkEnd w:id="3"/>
      <w:bookmarkEnd w:id="4"/>
      <w:r>
        <w:rPr>
          <w:rFonts w:ascii="Arial" w:hAnsi="Arial" w:cs="Arial"/>
          <w:b/>
          <w:sz w:val="32"/>
        </w:rPr>
        <w:t>C</w:t>
      </w:r>
      <w:r w:rsidR="00233288" w:rsidRPr="00F165AD">
        <w:rPr>
          <w:rFonts w:ascii="Arial" w:hAnsi="Arial" w:cs="Arial"/>
          <w:b/>
          <w:sz w:val="32"/>
        </w:rPr>
        <w:t>ontents:</w:t>
      </w:r>
    </w:p>
    <w:p w14:paraId="0F04E967" w14:textId="77777777" w:rsidR="00233288" w:rsidRPr="00F165AD" w:rsidRDefault="00233288" w:rsidP="00233288">
      <w:pPr>
        <w:pStyle w:val="ListParagraph"/>
        <w:spacing w:before="120" w:after="120" w:line="320" w:lineRule="exact"/>
        <w:ind w:left="360"/>
        <w:rPr>
          <w:rFonts w:ascii="Arial" w:hAnsi="Arial" w:cs="Arial"/>
          <w:b/>
          <w:sz w:val="32"/>
        </w:rPr>
      </w:pPr>
    </w:p>
    <w:p w14:paraId="4A7ABED4" w14:textId="77777777" w:rsidR="00233288" w:rsidRPr="00237825" w:rsidRDefault="00233288" w:rsidP="00233288">
      <w:pPr>
        <w:spacing w:line="240" w:lineRule="auto"/>
        <w:ind w:left="717"/>
        <w:rPr>
          <w:rStyle w:val="Hyperlink"/>
          <w:rFonts w:cs="Arial"/>
          <w:sz w:val="14"/>
        </w:rPr>
      </w:pPr>
      <w:r>
        <w:rPr>
          <w:rFonts w:cs="Arial"/>
        </w:rPr>
        <w:fldChar w:fldCharType="begin"/>
      </w:r>
      <w:r>
        <w:rPr>
          <w:rFonts w:cs="Arial"/>
        </w:rPr>
        <w:instrText>HYPERLINK  \l "_Statement_of_intent_1"</w:instrText>
      </w:r>
      <w:r>
        <w:rPr>
          <w:rFonts w:cs="Arial"/>
        </w:rPr>
        <w:fldChar w:fldCharType="separate"/>
      </w:r>
      <w:r w:rsidRPr="00237825">
        <w:rPr>
          <w:rStyle w:val="Hyperlink"/>
          <w:rFonts w:cs="Arial"/>
        </w:rPr>
        <w:t>Statement of intent</w:t>
      </w:r>
      <w:bookmarkStart w:id="5" w:name="b"/>
    </w:p>
    <w:p w14:paraId="61F79D83" w14:textId="77777777" w:rsidR="00233288" w:rsidRPr="00D41708" w:rsidRDefault="00233288" w:rsidP="00233288">
      <w:pPr>
        <w:pStyle w:val="ListParagraph"/>
        <w:numPr>
          <w:ilvl w:val="0"/>
          <w:numId w:val="29"/>
        </w:numPr>
        <w:spacing w:line="240" w:lineRule="auto"/>
        <w:ind w:left="1077"/>
        <w:contextualSpacing w:val="0"/>
        <w:rPr>
          <w:rStyle w:val="Hyperlink"/>
          <w:rFonts w:ascii="Arial" w:hAnsi="Arial" w:cs="Arial"/>
        </w:rPr>
      </w:pPr>
      <w:r>
        <w:rPr>
          <w:rFonts w:ascii="Arial" w:hAnsi="Arial" w:cs="Arial"/>
        </w:rPr>
        <w:fldChar w:fldCharType="end"/>
      </w:r>
      <w:bookmarkEnd w:id="5"/>
      <w:r>
        <w:rPr>
          <w:rFonts w:ascii="Arial" w:hAnsi="Arial" w:cs="Arial"/>
        </w:rPr>
        <w:fldChar w:fldCharType="begin"/>
      </w:r>
      <w:r>
        <w:rPr>
          <w:rFonts w:ascii="Arial" w:hAnsi="Arial" w:cs="Arial"/>
        </w:rPr>
        <w:instrText xml:space="preserve"> HYPERLINK  \l "_Legal_framework_1" </w:instrText>
      </w:r>
      <w:r>
        <w:rPr>
          <w:rFonts w:ascii="Arial" w:hAnsi="Arial" w:cs="Arial"/>
        </w:rPr>
        <w:fldChar w:fldCharType="separate"/>
      </w:r>
      <w:r w:rsidRPr="00D41708">
        <w:rPr>
          <w:rStyle w:val="Hyperlink"/>
          <w:rFonts w:ascii="Arial" w:hAnsi="Arial" w:cs="Arial"/>
        </w:rPr>
        <w:t xml:space="preserve">Legal framework </w:t>
      </w:r>
    </w:p>
    <w:p w14:paraId="736283E7" w14:textId="77777777" w:rsidR="00233288" w:rsidRDefault="00233288" w:rsidP="00233288">
      <w:pPr>
        <w:pStyle w:val="ListParagraph"/>
        <w:numPr>
          <w:ilvl w:val="0"/>
          <w:numId w:val="29"/>
        </w:numPr>
        <w:spacing w:line="240" w:lineRule="auto"/>
        <w:ind w:left="1077"/>
        <w:contextualSpacing w:val="0"/>
        <w:rPr>
          <w:rFonts w:ascii="Arial" w:hAnsi="Arial" w:cs="Arial"/>
        </w:rPr>
      </w:pPr>
      <w:r>
        <w:rPr>
          <w:rFonts w:ascii="Arial" w:hAnsi="Arial" w:cs="Arial"/>
        </w:rPr>
        <w:fldChar w:fldCharType="end"/>
      </w:r>
      <w:hyperlink w:anchor="_[New]_Roles_and" w:history="1">
        <w:r w:rsidRPr="00D41708">
          <w:rPr>
            <w:rStyle w:val="Hyperlink"/>
            <w:rFonts w:ascii="Arial" w:hAnsi="Arial" w:cs="Arial"/>
          </w:rPr>
          <w:t>Roles and responsibilities</w:t>
        </w:r>
      </w:hyperlink>
      <w:r>
        <w:rPr>
          <w:rFonts w:ascii="Arial" w:hAnsi="Arial" w:cs="Arial"/>
        </w:rPr>
        <w:t xml:space="preserve"> </w:t>
      </w:r>
    </w:p>
    <w:bookmarkStart w:id="6" w:name="_Hlk1379969"/>
    <w:p w14:paraId="256B228A" w14:textId="77777777" w:rsidR="00233288" w:rsidRPr="00D41708" w:rsidRDefault="00233288" w:rsidP="00233288">
      <w:pPr>
        <w:pStyle w:val="ListParagraph"/>
        <w:numPr>
          <w:ilvl w:val="0"/>
          <w:numId w:val="29"/>
        </w:numPr>
        <w:spacing w:line="240" w:lineRule="auto"/>
        <w:ind w:left="1077"/>
        <w:contextualSpacing w:val="0"/>
        <w:rPr>
          <w:rStyle w:val="Hyperlink"/>
          <w:rFonts w:ascii="Arial" w:hAnsi="Arial" w:cs="Arial"/>
        </w:rPr>
      </w:pPr>
      <w:r>
        <w:rPr>
          <w:rStyle w:val="Hyperlink"/>
        </w:rPr>
        <w:fldChar w:fldCharType="begin"/>
      </w:r>
      <w:r>
        <w:rPr>
          <w:rStyle w:val="Hyperlink"/>
        </w:rPr>
        <w:instrText xml:space="preserve"> HYPERLINK  \l "_What_is_positive" </w:instrText>
      </w:r>
      <w:r>
        <w:rPr>
          <w:rStyle w:val="Hyperlink"/>
        </w:rPr>
        <w:fldChar w:fldCharType="separate"/>
      </w:r>
      <w:r w:rsidRPr="00D41708">
        <w:rPr>
          <w:rStyle w:val="Hyperlink"/>
        </w:rPr>
        <w:t>What is positive handling?</w:t>
      </w:r>
    </w:p>
    <w:p w14:paraId="1A18D815" w14:textId="77777777" w:rsidR="00233288" w:rsidRPr="00D41708" w:rsidRDefault="00233288" w:rsidP="00233288">
      <w:pPr>
        <w:pStyle w:val="ListParagraph"/>
        <w:numPr>
          <w:ilvl w:val="0"/>
          <w:numId w:val="29"/>
        </w:numPr>
        <w:spacing w:line="240" w:lineRule="auto"/>
        <w:ind w:left="1077"/>
        <w:contextualSpacing w:val="0"/>
        <w:rPr>
          <w:rStyle w:val="Hyperlink"/>
          <w:rFonts w:ascii="Arial" w:hAnsi="Arial" w:cs="Arial"/>
        </w:rPr>
      </w:pPr>
      <w:r>
        <w:rPr>
          <w:rStyle w:val="Hyperlink"/>
        </w:rPr>
        <w:fldChar w:fldCharType="end"/>
      </w:r>
      <w:r>
        <w:rPr>
          <w:rStyle w:val="Hyperlink"/>
        </w:rPr>
        <w:fldChar w:fldCharType="begin"/>
      </w:r>
      <w:r>
        <w:rPr>
          <w:rStyle w:val="Hyperlink"/>
        </w:rPr>
        <w:instrText xml:space="preserve"> HYPERLINK  \l "_What_is_reasonable" </w:instrText>
      </w:r>
      <w:r>
        <w:rPr>
          <w:rStyle w:val="Hyperlink"/>
        </w:rPr>
        <w:fldChar w:fldCharType="separate"/>
      </w:r>
      <w:r w:rsidRPr="00D41708">
        <w:rPr>
          <w:rStyle w:val="Hyperlink"/>
        </w:rPr>
        <w:t xml:space="preserve">What is reasonable force? </w:t>
      </w:r>
    </w:p>
    <w:p w14:paraId="46267033" w14:textId="77777777" w:rsidR="00233288" w:rsidRPr="00D41708" w:rsidRDefault="00233288" w:rsidP="00233288">
      <w:pPr>
        <w:pStyle w:val="ListParagraph"/>
        <w:numPr>
          <w:ilvl w:val="0"/>
          <w:numId w:val="29"/>
        </w:numPr>
        <w:spacing w:line="240" w:lineRule="auto"/>
        <w:ind w:left="1077"/>
        <w:contextualSpacing w:val="0"/>
        <w:rPr>
          <w:rStyle w:val="Hyperlink"/>
          <w:rFonts w:ascii="Arial" w:hAnsi="Arial" w:cs="Arial"/>
        </w:rPr>
      </w:pPr>
      <w:r>
        <w:rPr>
          <w:rStyle w:val="Hyperlink"/>
        </w:rPr>
        <w:fldChar w:fldCharType="end"/>
      </w:r>
      <w:r>
        <w:rPr>
          <w:rStyle w:val="Hyperlink"/>
        </w:rPr>
        <w:fldChar w:fldCharType="begin"/>
      </w:r>
      <w:r>
        <w:rPr>
          <w:rStyle w:val="Hyperlink"/>
        </w:rPr>
        <w:instrText xml:space="preserve"> HYPERLINK  \l "_Use_of_positive" </w:instrText>
      </w:r>
      <w:r>
        <w:rPr>
          <w:rStyle w:val="Hyperlink"/>
        </w:rPr>
        <w:fldChar w:fldCharType="separate"/>
      </w:r>
      <w:r w:rsidRPr="00D41708">
        <w:rPr>
          <w:rStyle w:val="Hyperlink"/>
        </w:rPr>
        <w:t xml:space="preserve">Use of positive handling and reasonable force </w:t>
      </w:r>
    </w:p>
    <w:p w14:paraId="4BAB34CF" w14:textId="77777777" w:rsidR="00233288" w:rsidRPr="00F3408E" w:rsidRDefault="00233288" w:rsidP="00233288">
      <w:pPr>
        <w:pStyle w:val="ListParagraph"/>
        <w:numPr>
          <w:ilvl w:val="0"/>
          <w:numId w:val="29"/>
        </w:numPr>
        <w:spacing w:line="240" w:lineRule="auto"/>
        <w:ind w:left="1077"/>
        <w:contextualSpacing w:val="0"/>
        <w:rPr>
          <w:rFonts w:ascii="Arial" w:hAnsi="Arial" w:cs="Arial"/>
        </w:rPr>
      </w:pPr>
      <w:r>
        <w:rPr>
          <w:rStyle w:val="Hyperlink"/>
        </w:rPr>
        <w:fldChar w:fldCharType="end"/>
      </w:r>
      <w:hyperlink w:anchor="_[New]_SEND" w:history="1">
        <w:r w:rsidRPr="00D41708">
          <w:rPr>
            <w:rStyle w:val="Hyperlink"/>
          </w:rPr>
          <w:t>SEND</w:t>
        </w:r>
      </w:hyperlink>
      <w:r>
        <w:rPr>
          <w:rStyle w:val="Hyperlink"/>
        </w:rPr>
        <w:t xml:space="preserve"> </w:t>
      </w:r>
    </w:p>
    <w:p w14:paraId="0215D2B4" w14:textId="77777777" w:rsidR="00233288" w:rsidRPr="005204C7" w:rsidRDefault="00BF3800" w:rsidP="00233288">
      <w:pPr>
        <w:pStyle w:val="ListParagraph"/>
        <w:numPr>
          <w:ilvl w:val="0"/>
          <w:numId w:val="29"/>
        </w:numPr>
        <w:spacing w:line="240" w:lineRule="auto"/>
        <w:ind w:left="1077"/>
        <w:contextualSpacing w:val="0"/>
        <w:rPr>
          <w:rStyle w:val="Hyperlink"/>
          <w:rFonts w:ascii="Arial" w:hAnsi="Arial" w:cs="Arial"/>
          <w:color w:val="auto"/>
          <w:u w:val="none"/>
        </w:rPr>
      </w:pPr>
      <w:hyperlink w:anchor="_Reporting_incidents" w:history="1">
        <w:r w:rsidR="00233288" w:rsidRPr="00D41708">
          <w:rPr>
            <w:rStyle w:val="Hyperlink"/>
          </w:rPr>
          <w:t>Reporting incidents</w:t>
        </w:r>
      </w:hyperlink>
      <w:r w:rsidR="00233288">
        <w:rPr>
          <w:rStyle w:val="Hyperlink"/>
        </w:rPr>
        <w:t xml:space="preserve"> </w:t>
      </w:r>
    </w:p>
    <w:p w14:paraId="1A40ED47" w14:textId="77777777" w:rsidR="00233288" w:rsidRDefault="00BF3800" w:rsidP="00233288">
      <w:pPr>
        <w:pStyle w:val="ListParagraph"/>
        <w:numPr>
          <w:ilvl w:val="0"/>
          <w:numId w:val="29"/>
        </w:numPr>
        <w:spacing w:line="240" w:lineRule="auto"/>
        <w:ind w:left="1077"/>
        <w:contextualSpacing w:val="0"/>
        <w:rPr>
          <w:rFonts w:ascii="Arial" w:hAnsi="Arial" w:cs="Arial"/>
        </w:rPr>
      </w:pPr>
      <w:hyperlink w:anchor="_Complaints" w:history="1">
        <w:r w:rsidR="00233288" w:rsidRPr="00D41708">
          <w:rPr>
            <w:rStyle w:val="Hyperlink"/>
            <w:rFonts w:ascii="Arial" w:hAnsi="Arial" w:cs="Arial"/>
          </w:rPr>
          <w:t>Complaints</w:t>
        </w:r>
      </w:hyperlink>
      <w:r w:rsidR="00233288">
        <w:rPr>
          <w:rFonts w:ascii="Arial" w:hAnsi="Arial" w:cs="Arial"/>
        </w:rPr>
        <w:t xml:space="preserve"> </w:t>
      </w:r>
    </w:p>
    <w:p w14:paraId="47DB84E0" w14:textId="77777777" w:rsidR="00233288" w:rsidRDefault="00BF3800" w:rsidP="00233288">
      <w:pPr>
        <w:pStyle w:val="ListParagraph"/>
        <w:numPr>
          <w:ilvl w:val="0"/>
          <w:numId w:val="29"/>
        </w:numPr>
        <w:spacing w:line="240" w:lineRule="auto"/>
        <w:ind w:left="1077"/>
        <w:contextualSpacing w:val="0"/>
        <w:rPr>
          <w:rFonts w:ascii="Arial" w:hAnsi="Arial" w:cs="Arial"/>
        </w:rPr>
      </w:pPr>
      <w:hyperlink w:anchor="_Staff_training" w:history="1">
        <w:r w:rsidR="00233288" w:rsidRPr="00D41708">
          <w:rPr>
            <w:rStyle w:val="Hyperlink"/>
            <w:rFonts w:ascii="Arial" w:hAnsi="Arial" w:cs="Arial"/>
          </w:rPr>
          <w:t>Staff training</w:t>
        </w:r>
      </w:hyperlink>
      <w:r w:rsidR="00233288">
        <w:rPr>
          <w:rFonts w:ascii="Arial" w:hAnsi="Arial" w:cs="Arial"/>
        </w:rPr>
        <w:t xml:space="preserve"> </w:t>
      </w:r>
    </w:p>
    <w:p w14:paraId="4B856C2D" w14:textId="77777777" w:rsidR="00233288" w:rsidRDefault="00BF3800" w:rsidP="00233288">
      <w:pPr>
        <w:pStyle w:val="ListParagraph"/>
        <w:numPr>
          <w:ilvl w:val="0"/>
          <w:numId w:val="29"/>
        </w:numPr>
        <w:spacing w:line="240" w:lineRule="auto"/>
        <w:ind w:left="1077"/>
        <w:contextualSpacing w:val="0"/>
        <w:rPr>
          <w:rFonts w:ascii="Arial" w:hAnsi="Arial" w:cs="Arial"/>
        </w:rPr>
      </w:pPr>
      <w:hyperlink w:anchor="_Monitoring_and_review" w:history="1">
        <w:r w:rsidR="00233288" w:rsidRPr="00D41708">
          <w:rPr>
            <w:rStyle w:val="Hyperlink"/>
            <w:rFonts w:ascii="Arial" w:hAnsi="Arial" w:cs="Arial"/>
          </w:rPr>
          <w:t>Monitoring and review</w:t>
        </w:r>
      </w:hyperlink>
      <w:r w:rsidR="00233288">
        <w:rPr>
          <w:rFonts w:ascii="Arial" w:hAnsi="Arial" w:cs="Arial"/>
        </w:rPr>
        <w:t xml:space="preserve"> </w:t>
      </w:r>
    </w:p>
    <w:bookmarkEnd w:id="6"/>
    <w:p w14:paraId="2D6270A7" w14:textId="77777777" w:rsidR="00851B71" w:rsidRDefault="00851B71" w:rsidP="00233288">
      <w:pPr>
        <w:spacing w:line="240" w:lineRule="auto"/>
        <w:ind w:left="717"/>
        <w:rPr>
          <w:rFonts w:cs="Arial"/>
          <w:b/>
        </w:rPr>
      </w:pPr>
    </w:p>
    <w:p w14:paraId="5893DC47" w14:textId="133D2FE0" w:rsidR="00233288" w:rsidRPr="00BC49DC" w:rsidRDefault="00233288" w:rsidP="00233288">
      <w:pPr>
        <w:spacing w:line="240" w:lineRule="auto"/>
        <w:ind w:left="717"/>
        <w:rPr>
          <w:rFonts w:cs="Arial"/>
          <w:b/>
        </w:rPr>
      </w:pPr>
      <w:r w:rsidRPr="00BC49DC">
        <w:rPr>
          <w:rFonts w:cs="Arial"/>
          <w:b/>
        </w:rPr>
        <w:t>Appendices</w:t>
      </w:r>
    </w:p>
    <w:p w14:paraId="3B767925" w14:textId="77777777" w:rsidR="00233288" w:rsidRPr="00D41708" w:rsidRDefault="00233288" w:rsidP="00233288">
      <w:pPr>
        <w:spacing w:line="240" w:lineRule="auto"/>
        <w:ind w:firstLine="709"/>
        <w:rPr>
          <w:rStyle w:val="Hyperlink"/>
          <w:rFonts w:cs="Arial"/>
        </w:rPr>
      </w:pPr>
      <w:r>
        <w:rPr>
          <w:rStyle w:val="Hyperlink"/>
          <w:rFonts w:cs="Arial"/>
        </w:rPr>
        <w:fldChar w:fldCharType="begin"/>
      </w:r>
      <w:r>
        <w:rPr>
          <w:rStyle w:val="Hyperlink"/>
          <w:rFonts w:cs="Arial"/>
        </w:rPr>
        <w:instrText xml:space="preserve"> HYPERLINK  \l "AppendixTitle1" </w:instrText>
      </w:r>
      <w:r>
        <w:rPr>
          <w:rStyle w:val="Hyperlink"/>
          <w:rFonts w:cs="Arial"/>
        </w:rPr>
        <w:fldChar w:fldCharType="separate"/>
      </w:r>
      <w:r w:rsidRPr="00D41708">
        <w:rPr>
          <w:rStyle w:val="Hyperlink"/>
          <w:rFonts w:cs="Arial"/>
        </w:rPr>
        <w:t>Appendix 1 – Positive Handling Report Form</w:t>
      </w:r>
    </w:p>
    <w:p w14:paraId="4B1242C1" w14:textId="77777777" w:rsidR="00233288" w:rsidRPr="00BC49DC" w:rsidRDefault="00233288" w:rsidP="00233288">
      <w:pPr>
        <w:spacing w:line="240" w:lineRule="auto"/>
        <w:ind w:firstLine="709"/>
        <w:rPr>
          <w:rFonts w:cs="Arial"/>
        </w:rPr>
      </w:pPr>
      <w:r>
        <w:rPr>
          <w:rStyle w:val="Hyperlink"/>
          <w:rFonts w:cs="Arial"/>
        </w:rPr>
        <w:fldChar w:fldCharType="end"/>
      </w:r>
      <w:hyperlink w:anchor="_Positive_Handling_Log" w:history="1">
        <w:r w:rsidRPr="00D41708">
          <w:rPr>
            <w:rStyle w:val="Hyperlink"/>
            <w:rFonts w:cs="Arial"/>
          </w:rPr>
          <w:t xml:space="preserve">Appendix 2 – Positive Handling Log </w:t>
        </w:r>
      </w:hyperlink>
      <w:r w:rsidRPr="00BC49DC">
        <w:rPr>
          <w:rFonts w:cs="Arial"/>
        </w:rPr>
        <w:t xml:space="preserve"> </w:t>
      </w:r>
    </w:p>
    <w:p w14:paraId="1697B670" w14:textId="77777777" w:rsidR="00233288" w:rsidRPr="00F165AD" w:rsidRDefault="00233288" w:rsidP="00233288">
      <w:pPr>
        <w:spacing w:line="320" w:lineRule="exact"/>
        <w:rPr>
          <w:rFonts w:cs="Arial"/>
        </w:rPr>
      </w:pPr>
    </w:p>
    <w:p w14:paraId="553EB5BC" w14:textId="77777777" w:rsidR="00233288" w:rsidRPr="00F165AD" w:rsidRDefault="00233288" w:rsidP="00233288">
      <w:pPr>
        <w:rPr>
          <w:rFonts w:cs="Arial"/>
          <w:sz w:val="32"/>
          <w:szCs w:val="32"/>
        </w:rPr>
      </w:pPr>
    </w:p>
    <w:p w14:paraId="61CEDF56" w14:textId="77777777" w:rsidR="00233288" w:rsidRPr="00F165AD" w:rsidRDefault="00233288" w:rsidP="00233288">
      <w:pPr>
        <w:rPr>
          <w:rFonts w:cs="Arial"/>
          <w:sz w:val="32"/>
          <w:szCs w:val="32"/>
        </w:rPr>
      </w:pPr>
      <w:r w:rsidRPr="00F165AD">
        <w:rPr>
          <w:rFonts w:cs="Arial"/>
          <w:sz w:val="32"/>
          <w:szCs w:val="32"/>
        </w:rPr>
        <w:br w:type="page"/>
      </w:r>
      <w:bookmarkStart w:id="7" w:name="_Statement_of_Intent"/>
      <w:bookmarkEnd w:id="7"/>
    </w:p>
    <w:p w14:paraId="585AD19D" w14:textId="77777777" w:rsidR="00233288" w:rsidRPr="00260C74" w:rsidRDefault="00233288" w:rsidP="00233288">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p>
    <w:bookmarkEnd w:id="9"/>
    <w:bookmarkEnd w:id="10"/>
    <w:p w14:paraId="2F28590A" w14:textId="1B0061FA" w:rsidR="00233288" w:rsidRDefault="00233288" w:rsidP="00233288">
      <w:pPr>
        <w:pStyle w:val="NoSpacing"/>
        <w:jc w:val="both"/>
      </w:pPr>
      <w:r>
        <w:t xml:space="preserve">St </w:t>
      </w:r>
      <w:r w:rsidR="00F773BA">
        <w:t>Gabriel</w:t>
      </w:r>
      <w:r>
        <w:t xml:space="preserve">’s RC High School believes that it is important to establish a safe, secure and stable environment to enable pupils to grow, develop and learn. To achieve this, the </w:t>
      </w:r>
      <w:r>
        <w:rPr>
          <w:color w:val="000000" w:themeColor="text1"/>
        </w:rPr>
        <w:t>school</w:t>
      </w:r>
      <w:r>
        <w:t xml:space="preserve"> recognises that, in certain circumstances, managing violence through control and restraint may be necessary.</w:t>
      </w:r>
    </w:p>
    <w:p w14:paraId="39ECA8C7" w14:textId="77777777" w:rsidR="00233288" w:rsidRDefault="00233288" w:rsidP="00233288">
      <w:pPr>
        <w:pStyle w:val="NoSpacing"/>
        <w:jc w:val="both"/>
      </w:pPr>
      <w:r>
        <w:t>This policy acknowledges that situations may arise in which staff members will be required to use positive handling, and in some cases reasonable force, in order to manage conflict when other measures have failed to do so.</w:t>
      </w:r>
    </w:p>
    <w:p w14:paraId="4713B375" w14:textId="77777777" w:rsidR="00233288" w:rsidRDefault="00233288" w:rsidP="00233288">
      <w:pPr>
        <w:pStyle w:val="NoSpacing"/>
        <w:jc w:val="both"/>
      </w:pPr>
      <w:r>
        <w:t xml:space="preserve">The aim of this policy is to ensure that actions such as positive handling and reasonable force are used in a correct and safe manner, which is in accordance with the relevant legislation and national guidance. </w:t>
      </w:r>
    </w:p>
    <w:p w14:paraId="59D86F30" w14:textId="77777777" w:rsidR="00233288" w:rsidRDefault="00233288" w:rsidP="00233288">
      <w:pPr>
        <w:ind w:left="417"/>
        <w:jc w:val="both"/>
      </w:pPr>
    </w:p>
    <w:p w14:paraId="5F2E5C8D" w14:textId="77777777" w:rsidR="00233288" w:rsidRDefault="00233288" w:rsidP="00233288">
      <w:pPr>
        <w:ind w:left="417"/>
        <w:jc w:val="both"/>
      </w:pPr>
    </w:p>
    <w:p w14:paraId="10A17E71" w14:textId="77777777" w:rsidR="00233288" w:rsidRDefault="00233288" w:rsidP="00233288">
      <w:pPr>
        <w:ind w:left="417"/>
        <w:jc w:val="both"/>
      </w:pPr>
    </w:p>
    <w:p w14:paraId="1E7C7A23" w14:textId="77777777" w:rsidR="00233288" w:rsidRDefault="00233288" w:rsidP="00233288">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233288" w14:paraId="26513330" w14:textId="77777777" w:rsidTr="00021428">
        <w:trPr>
          <w:trHeight w:val="389"/>
        </w:trPr>
        <w:tc>
          <w:tcPr>
            <w:tcW w:w="9026" w:type="dxa"/>
            <w:gridSpan w:val="4"/>
            <w:vAlign w:val="center"/>
          </w:tcPr>
          <w:p w14:paraId="28665653" w14:textId="77777777" w:rsidR="00233288" w:rsidRDefault="00233288" w:rsidP="00021428">
            <w:pPr>
              <w:spacing w:after="200" w:line="276" w:lineRule="auto"/>
              <w:jc w:val="both"/>
            </w:pPr>
          </w:p>
          <w:p w14:paraId="790A7E2C" w14:textId="77777777" w:rsidR="00233288" w:rsidRDefault="00233288" w:rsidP="00021428">
            <w:pPr>
              <w:spacing w:after="200" w:line="276" w:lineRule="auto"/>
              <w:jc w:val="both"/>
            </w:pPr>
          </w:p>
          <w:p w14:paraId="22975DE4" w14:textId="77777777" w:rsidR="00233288" w:rsidRDefault="00233288" w:rsidP="00021428">
            <w:pPr>
              <w:spacing w:after="200" w:line="276" w:lineRule="auto"/>
              <w:jc w:val="both"/>
            </w:pPr>
          </w:p>
          <w:p w14:paraId="23F9A9B4" w14:textId="77777777" w:rsidR="00233288" w:rsidRDefault="00233288" w:rsidP="00021428">
            <w:pPr>
              <w:spacing w:after="200" w:line="276" w:lineRule="auto"/>
              <w:jc w:val="both"/>
            </w:pPr>
          </w:p>
          <w:p w14:paraId="3BF028DF" w14:textId="77777777" w:rsidR="00233288" w:rsidRDefault="00233288" w:rsidP="00021428">
            <w:pPr>
              <w:spacing w:after="200" w:line="276" w:lineRule="auto"/>
              <w:jc w:val="both"/>
            </w:pPr>
          </w:p>
          <w:p w14:paraId="075CBB9F" w14:textId="77777777" w:rsidR="00233288" w:rsidRDefault="00233288" w:rsidP="00021428">
            <w:pPr>
              <w:spacing w:after="200" w:line="276" w:lineRule="auto"/>
              <w:jc w:val="both"/>
            </w:pPr>
          </w:p>
          <w:p w14:paraId="0B96769E" w14:textId="77777777" w:rsidR="00233288" w:rsidRDefault="00233288" w:rsidP="00021428">
            <w:pPr>
              <w:spacing w:after="200" w:line="276" w:lineRule="auto"/>
              <w:jc w:val="both"/>
            </w:pPr>
            <w:r w:rsidRPr="007271AF">
              <w:t>Signed by</w:t>
            </w:r>
            <w:r>
              <w:t>:</w:t>
            </w:r>
          </w:p>
        </w:tc>
      </w:tr>
      <w:tr w:rsidR="00233288" w14:paraId="7EAEE4F9" w14:textId="77777777" w:rsidTr="00021428">
        <w:trPr>
          <w:trHeight w:val="624"/>
        </w:trPr>
        <w:tc>
          <w:tcPr>
            <w:tcW w:w="2813" w:type="dxa"/>
            <w:tcBorders>
              <w:bottom w:val="single" w:sz="2" w:space="0" w:color="auto"/>
            </w:tcBorders>
          </w:tcPr>
          <w:p w14:paraId="14257D3A" w14:textId="77777777" w:rsidR="00233288" w:rsidRPr="007271AF" w:rsidRDefault="00233288" w:rsidP="00021428">
            <w:pPr>
              <w:spacing w:after="200" w:line="276" w:lineRule="auto"/>
              <w:jc w:val="both"/>
            </w:pPr>
          </w:p>
        </w:tc>
        <w:tc>
          <w:tcPr>
            <w:tcW w:w="2149" w:type="dxa"/>
            <w:vAlign w:val="bottom"/>
          </w:tcPr>
          <w:p w14:paraId="7D41C3CD" w14:textId="77777777" w:rsidR="00233288" w:rsidRDefault="00233288" w:rsidP="00021428">
            <w:pPr>
              <w:spacing w:after="200" w:line="276" w:lineRule="auto"/>
              <w:jc w:val="both"/>
            </w:pPr>
            <w:r w:rsidRPr="0066208C">
              <w:t>Headteacher</w:t>
            </w:r>
          </w:p>
        </w:tc>
        <w:tc>
          <w:tcPr>
            <w:tcW w:w="846" w:type="dxa"/>
            <w:vAlign w:val="bottom"/>
          </w:tcPr>
          <w:p w14:paraId="5F019658" w14:textId="77777777" w:rsidR="00233288" w:rsidRDefault="00233288" w:rsidP="00021428">
            <w:pPr>
              <w:spacing w:after="200" w:line="276" w:lineRule="auto"/>
              <w:jc w:val="both"/>
            </w:pPr>
            <w:r w:rsidRPr="007271AF">
              <w:t>Date:</w:t>
            </w:r>
          </w:p>
        </w:tc>
        <w:tc>
          <w:tcPr>
            <w:tcW w:w="3218" w:type="dxa"/>
            <w:tcBorders>
              <w:bottom w:val="single" w:sz="2" w:space="0" w:color="auto"/>
            </w:tcBorders>
          </w:tcPr>
          <w:p w14:paraId="5AF18602" w14:textId="77777777" w:rsidR="00233288" w:rsidRDefault="00233288" w:rsidP="00021428">
            <w:pPr>
              <w:spacing w:after="200" w:line="276" w:lineRule="auto"/>
              <w:jc w:val="both"/>
            </w:pPr>
          </w:p>
        </w:tc>
      </w:tr>
      <w:tr w:rsidR="00233288" w14:paraId="47A6C7F5" w14:textId="77777777" w:rsidTr="00021428">
        <w:trPr>
          <w:trHeight w:val="624"/>
        </w:trPr>
        <w:tc>
          <w:tcPr>
            <w:tcW w:w="2813" w:type="dxa"/>
            <w:tcBorders>
              <w:top w:val="single" w:sz="2" w:space="0" w:color="auto"/>
              <w:bottom w:val="single" w:sz="4" w:space="0" w:color="auto"/>
            </w:tcBorders>
          </w:tcPr>
          <w:p w14:paraId="16931407" w14:textId="77777777" w:rsidR="00233288" w:rsidRPr="007271AF" w:rsidRDefault="00233288" w:rsidP="00021428">
            <w:pPr>
              <w:spacing w:after="200" w:line="276" w:lineRule="auto"/>
              <w:jc w:val="both"/>
            </w:pPr>
          </w:p>
        </w:tc>
        <w:tc>
          <w:tcPr>
            <w:tcW w:w="2149" w:type="dxa"/>
            <w:vAlign w:val="bottom"/>
          </w:tcPr>
          <w:p w14:paraId="237415DB" w14:textId="77777777" w:rsidR="00233288" w:rsidRDefault="00233288" w:rsidP="00021428">
            <w:pPr>
              <w:spacing w:after="200" w:line="276" w:lineRule="auto"/>
              <w:jc w:val="both"/>
              <w:rPr>
                <w:highlight w:val="lightGray"/>
              </w:rPr>
            </w:pPr>
            <w:r>
              <w:t>Chair of g</w:t>
            </w:r>
            <w:r w:rsidRPr="007271AF">
              <w:t>overnors</w:t>
            </w:r>
          </w:p>
        </w:tc>
        <w:tc>
          <w:tcPr>
            <w:tcW w:w="846" w:type="dxa"/>
            <w:vAlign w:val="bottom"/>
          </w:tcPr>
          <w:p w14:paraId="377726B6" w14:textId="77777777" w:rsidR="00233288" w:rsidRDefault="00233288" w:rsidP="00021428">
            <w:pPr>
              <w:spacing w:after="200" w:line="276" w:lineRule="auto"/>
              <w:jc w:val="both"/>
            </w:pPr>
            <w:r w:rsidRPr="007271AF">
              <w:t>Date:</w:t>
            </w:r>
          </w:p>
        </w:tc>
        <w:tc>
          <w:tcPr>
            <w:tcW w:w="3218" w:type="dxa"/>
            <w:tcBorders>
              <w:top w:val="single" w:sz="2" w:space="0" w:color="auto"/>
              <w:bottom w:val="single" w:sz="4" w:space="0" w:color="auto"/>
            </w:tcBorders>
          </w:tcPr>
          <w:p w14:paraId="7114D7C6" w14:textId="77777777" w:rsidR="00233288" w:rsidRDefault="00233288" w:rsidP="00021428">
            <w:pPr>
              <w:spacing w:after="200" w:line="276" w:lineRule="auto"/>
              <w:jc w:val="both"/>
            </w:pPr>
          </w:p>
        </w:tc>
      </w:tr>
    </w:tbl>
    <w:p w14:paraId="6451D3C0" w14:textId="77777777" w:rsidR="00233288" w:rsidRDefault="00233288" w:rsidP="00233288">
      <w:pPr>
        <w:jc w:val="both"/>
      </w:pPr>
    </w:p>
    <w:p w14:paraId="32354D1C" w14:textId="77777777" w:rsidR="00233288" w:rsidRDefault="00233288" w:rsidP="00233288">
      <w:pPr>
        <w:jc w:val="both"/>
      </w:pPr>
    </w:p>
    <w:p w14:paraId="41DBF547" w14:textId="77777777" w:rsidR="00233288" w:rsidRDefault="00233288" w:rsidP="00233288">
      <w:pPr>
        <w:jc w:val="both"/>
      </w:pPr>
    </w:p>
    <w:p w14:paraId="2E5D70EC" w14:textId="77777777" w:rsidR="00233288" w:rsidRDefault="00233288" w:rsidP="00233288">
      <w:pPr>
        <w:jc w:val="both"/>
        <w:sectPr w:rsidR="00233288" w:rsidSect="00851B71">
          <w:headerReference w:type="first" r:id="rId15"/>
          <w:footerReference w:type="first" r:id="rId16"/>
          <w:pgSz w:w="11906" w:h="16838"/>
          <w:pgMar w:top="1440" w:right="1440" w:bottom="1440" w:left="1440" w:header="709" w:footer="709" w:gutter="0"/>
          <w:pgNumType w:start="0"/>
          <w:cols w:space="708"/>
          <w:titlePg/>
          <w:docGrid w:linePitch="360"/>
        </w:sectPr>
      </w:pPr>
    </w:p>
    <w:p w14:paraId="51C1D630" w14:textId="77777777" w:rsidR="00233288" w:rsidRPr="00223A05" w:rsidRDefault="00233288" w:rsidP="00233288">
      <w:pPr>
        <w:pStyle w:val="Heading10"/>
        <w:numPr>
          <w:ilvl w:val="0"/>
          <w:numId w:val="30"/>
        </w:numPr>
        <w:spacing w:before="0"/>
        <w:rPr>
          <w:b w:val="0"/>
        </w:rPr>
      </w:pPr>
      <w:bookmarkStart w:id="11" w:name="_Legal_framework_1"/>
      <w:bookmarkEnd w:id="11"/>
      <w:r w:rsidRPr="00223A05">
        <w:lastRenderedPageBreak/>
        <w:t>Legal framework</w:t>
      </w:r>
    </w:p>
    <w:p w14:paraId="1442E215" w14:textId="77777777" w:rsidR="00233288" w:rsidRDefault="00233288" w:rsidP="00233288">
      <w:pPr>
        <w:pStyle w:val="TSB-Level2Numbers"/>
        <w:numPr>
          <w:ilvl w:val="1"/>
          <w:numId w:val="30"/>
        </w:numPr>
        <w:spacing w:before="0"/>
        <w:jc w:val="left"/>
      </w:pPr>
      <w:r>
        <w:t>This policy has due regard to all relevant legislation including, but not limited to, the following:</w:t>
      </w:r>
      <w:r w:rsidRPr="00EC7305">
        <w:t xml:space="preserve"> </w:t>
      </w:r>
    </w:p>
    <w:p w14:paraId="64E7EFA8" w14:textId="77777777" w:rsidR="00233288" w:rsidRDefault="00233288" w:rsidP="00233288">
      <w:pPr>
        <w:pStyle w:val="TSB-PolicyBullets"/>
        <w:spacing w:line="240" w:lineRule="auto"/>
      </w:pPr>
      <w:r>
        <w:t>The Education Act 2011</w:t>
      </w:r>
    </w:p>
    <w:p w14:paraId="30E1EA6E" w14:textId="77777777" w:rsidR="00233288" w:rsidRDefault="00233288" w:rsidP="00233288">
      <w:pPr>
        <w:pStyle w:val="TSB-PolicyBullets"/>
        <w:spacing w:line="240" w:lineRule="auto"/>
      </w:pPr>
      <w:r>
        <w:t>The Children Act 1989</w:t>
      </w:r>
    </w:p>
    <w:p w14:paraId="65EB551A" w14:textId="77777777" w:rsidR="00233288" w:rsidRDefault="00233288" w:rsidP="00233288">
      <w:pPr>
        <w:pStyle w:val="TSB-PolicyBullets"/>
        <w:spacing w:line="240" w:lineRule="auto"/>
      </w:pPr>
      <w:r>
        <w:t>The Equality Act 2010</w:t>
      </w:r>
    </w:p>
    <w:p w14:paraId="102CA9CE" w14:textId="77777777" w:rsidR="00233288" w:rsidRDefault="00233288" w:rsidP="00233288">
      <w:pPr>
        <w:pStyle w:val="TSB-Level2Numbers"/>
        <w:numPr>
          <w:ilvl w:val="1"/>
          <w:numId w:val="30"/>
        </w:numPr>
        <w:spacing w:before="0"/>
        <w:jc w:val="left"/>
      </w:pPr>
      <w:r>
        <w:t xml:space="preserve">This policy has due regard to the following guidance: </w:t>
      </w:r>
    </w:p>
    <w:p w14:paraId="1C7AF1C5" w14:textId="77777777" w:rsidR="00233288" w:rsidRDefault="00233288" w:rsidP="00233288">
      <w:pPr>
        <w:pStyle w:val="TSB-PolicyBullets"/>
      </w:pPr>
      <w:r>
        <w:t xml:space="preserve">DfE (2013) ‘Use of reasonable force in schools’ </w:t>
      </w:r>
    </w:p>
    <w:p w14:paraId="3399D34E" w14:textId="77777777" w:rsidR="00233288" w:rsidRDefault="00233288" w:rsidP="00233288">
      <w:pPr>
        <w:pStyle w:val="TSB-PolicyBullets"/>
      </w:pPr>
      <w:r>
        <w:t xml:space="preserve">DfE (2018) ‘Working Together to Safeguard Children’ </w:t>
      </w:r>
    </w:p>
    <w:p w14:paraId="2F4C2EC7" w14:textId="77777777" w:rsidR="00233288" w:rsidRDefault="00233288" w:rsidP="00233288">
      <w:pPr>
        <w:pStyle w:val="TSB-PolicyBullets"/>
      </w:pPr>
      <w:r w:rsidRPr="005204C7">
        <w:rPr>
          <w:b/>
          <w:color w:val="347186"/>
        </w:rPr>
        <w:t>[</w:t>
      </w:r>
      <w:r>
        <w:rPr>
          <w:b/>
          <w:color w:val="347186"/>
        </w:rPr>
        <w:t>Updated</w:t>
      </w:r>
      <w:r w:rsidRPr="005204C7">
        <w:rPr>
          <w:b/>
          <w:color w:val="347186"/>
        </w:rPr>
        <w:t>]</w:t>
      </w:r>
      <w:r w:rsidRPr="005204C7">
        <w:rPr>
          <w:color w:val="347186"/>
        </w:rPr>
        <w:t xml:space="preserve"> </w:t>
      </w:r>
      <w:r>
        <w:t>DfE (2020) ‘</w:t>
      </w:r>
      <w:r w:rsidRPr="00373059">
        <w:t>Keeping</w:t>
      </w:r>
      <w:r w:rsidRPr="001A67C6">
        <w:t xml:space="preserve"> </w:t>
      </w:r>
      <w:r>
        <w:t xml:space="preserve">children safe in education’ </w:t>
      </w:r>
    </w:p>
    <w:p w14:paraId="18AB6129" w14:textId="77777777" w:rsidR="00233288" w:rsidRDefault="00233288" w:rsidP="00233288">
      <w:pPr>
        <w:pStyle w:val="TSB-Level2Numbers"/>
        <w:numPr>
          <w:ilvl w:val="1"/>
          <w:numId w:val="30"/>
        </w:numPr>
        <w:spacing w:before="0"/>
        <w:jc w:val="left"/>
      </w:pPr>
      <w:r>
        <w:t>This policy operates in conjunction with the following school policies:</w:t>
      </w:r>
    </w:p>
    <w:p w14:paraId="01BB25B5" w14:textId="0C9BC34A" w:rsidR="00233288" w:rsidRPr="00D32760" w:rsidRDefault="00233288" w:rsidP="00233288">
      <w:pPr>
        <w:pStyle w:val="TSB-PolicyBullets"/>
        <w:spacing w:line="240" w:lineRule="auto"/>
        <w:rPr>
          <w:bCs/>
        </w:rPr>
      </w:pPr>
      <w:r w:rsidRPr="00D32760">
        <w:rPr>
          <w:bCs/>
        </w:rPr>
        <w:t>Allegation</w:t>
      </w:r>
      <w:r w:rsidR="00F773BA">
        <w:rPr>
          <w:bCs/>
        </w:rPr>
        <w:t xml:space="preserve"> of Abuse</w:t>
      </w:r>
      <w:r w:rsidRPr="00D32760">
        <w:rPr>
          <w:bCs/>
        </w:rPr>
        <w:t xml:space="preserve"> Against Staff Policy </w:t>
      </w:r>
    </w:p>
    <w:p w14:paraId="03A252FF" w14:textId="0C1F380F" w:rsidR="00233288" w:rsidRPr="00D32760" w:rsidRDefault="00F773BA" w:rsidP="00233288">
      <w:pPr>
        <w:pStyle w:val="TSB-PolicyBullets"/>
        <w:spacing w:line="240" w:lineRule="auto"/>
        <w:rPr>
          <w:bCs/>
        </w:rPr>
      </w:pPr>
      <w:r w:rsidRPr="00D32760">
        <w:rPr>
          <w:bCs/>
        </w:rPr>
        <w:t xml:space="preserve">Safeguarding </w:t>
      </w:r>
      <w:r>
        <w:rPr>
          <w:bCs/>
        </w:rPr>
        <w:t xml:space="preserve">and </w:t>
      </w:r>
      <w:r w:rsidR="00233288" w:rsidRPr="00D32760">
        <w:rPr>
          <w:bCs/>
        </w:rPr>
        <w:t>Child Protection Policy</w:t>
      </w:r>
    </w:p>
    <w:p w14:paraId="0556A3A2" w14:textId="77777777" w:rsidR="00233288" w:rsidRPr="00D32760" w:rsidRDefault="00233288" w:rsidP="00233288">
      <w:pPr>
        <w:pStyle w:val="TSB-PolicyBullets"/>
        <w:spacing w:line="240" w:lineRule="auto"/>
        <w:rPr>
          <w:bCs/>
        </w:rPr>
      </w:pPr>
      <w:r w:rsidRPr="00D32760">
        <w:rPr>
          <w:bCs/>
        </w:rPr>
        <w:t>Special Educational Needs and Disabilities (SEND) Policy</w:t>
      </w:r>
    </w:p>
    <w:p w14:paraId="67D041A6" w14:textId="77777777" w:rsidR="00233288" w:rsidRPr="00D32760" w:rsidRDefault="00233288" w:rsidP="00233288">
      <w:pPr>
        <w:pStyle w:val="TSB-PolicyBullets"/>
        <w:spacing w:line="240" w:lineRule="auto"/>
        <w:rPr>
          <w:bCs/>
        </w:rPr>
      </w:pPr>
      <w:r w:rsidRPr="00D32760">
        <w:rPr>
          <w:bCs/>
        </w:rPr>
        <w:t>Behavioural Policy</w:t>
      </w:r>
    </w:p>
    <w:p w14:paraId="3B737D03" w14:textId="77777777" w:rsidR="00233288" w:rsidRDefault="00233288" w:rsidP="00233288">
      <w:pPr>
        <w:pStyle w:val="Heading10"/>
        <w:numPr>
          <w:ilvl w:val="0"/>
          <w:numId w:val="32"/>
        </w:numPr>
        <w:jc w:val="left"/>
      </w:pPr>
      <w:bookmarkStart w:id="12" w:name="_[New]_Roles_and"/>
      <w:bookmarkStart w:id="13" w:name="Subsection2"/>
      <w:bookmarkEnd w:id="12"/>
      <w:r w:rsidRPr="003041DD">
        <w:rPr>
          <w:color w:val="347186"/>
        </w:rPr>
        <w:t xml:space="preserve"> </w:t>
      </w:r>
      <w:r>
        <w:t xml:space="preserve">Roles and responsibilities  </w:t>
      </w:r>
    </w:p>
    <w:p w14:paraId="588FAAC3" w14:textId="0AE635EE" w:rsidR="00233288" w:rsidRDefault="00233288" w:rsidP="00233288">
      <w:pPr>
        <w:pStyle w:val="TSB-Level1Numbers"/>
        <w:numPr>
          <w:ilvl w:val="1"/>
          <w:numId w:val="30"/>
        </w:numPr>
        <w:spacing w:before="0"/>
        <w:ind w:left="1480" w:hanging="482"/>
      </w:pPr>
      <w:r>
        <w:t xml:space="preserve">The </w:t>
      </w:r>
      <w:r w:rsidRPr="00780C7F">
        <w:rPr>
          <w:bCs/>
        </w:rPr>
        <w:t>Local Governing Bo</w:t>
      </w:r>
      <w:r w:rsidR="00851B71">
        <w:rPr>
          <w:bCs/>
        </w:rPr>
        <w:t>dy</w:t>
      </w:r>
      <w:r w:rsidRPr="00780C7F">
        <w:t xml:space="preserve"> </w:t>
      </w:r>
      <w:r>
        <w:t xml:space="preserve">is responsible for: </w:t>
      </w:r>
    </w:p>
    <w:p w14:paraId="1A96F068" w14:textId="77777777" w:rsidR="00233288" w:rsidRDefault="00233288" w:rsidP="00233288">
      <w:pPr>
        <w:pStyle w:val="TSB-PolicyBullets"/>
      </w:pPr>
      <w:r>
        <w:t>Monitoring the overall implementation of this policy.</w:t>
      </w:r>
    </w:p>
    <w:p w14:paraId="2B917909" w14:textId="77777777" w:rsidR="00233288" w:rsidRPr="00862621" w:rsidRDefault="00233288" w:rsidP="00233288">
      <w:pPr>
        <w:pStyle w:val="TSB-PolicyBullets"/>
        <w:spacing w:line="240" w:lineRule="auto"/>
        <w:rPr>
          <w:color w:val="5B9BD5" w:themeColor="accent5"/>
          <w:u w:val="single"/>
        </w:rPr>
      </w:pPr>
      <w:r>
        <w:t xml:space="preserve">Notifying the headteacher </w:t>
      </w:r>
      <w:r w:rsidRPr="001A162A">
        <w:t xml:space="preserve">that the Behavioural Policy should </w:t>
      </w:r>
      <w:r>
        <w:t xml:space="preserve">include the power to use reasonable force. </w:t>
      </w:r>
    </w:p>
    <w:p w14:paraId="06DD0B0A" w14:textId="77777777" w:rsidR="00233288" w:rsidRDefault="00233288" w:rsidP="00233288">
      <w:pPr>
        <w:pStyle w:val="TSB-PolicyBullets"/>
      </w:pPr>
      <w:r>
        <w:t xml:space="preserve">Evaluating the </w:t>
      </w:r>
      <w:hyperlink w:anchor="_Positive_Handling_Log" w:history="1">
        <w:r w:rsidRPr="00C1054E">
          <w:rPr>
            <w:rStyle w:val="Hyperlink"/>
          </w:rPr>
          <w:t>Positive Handling Log</w:t>
        </w:r>
      </w:hyperlink>
      <w:r>
        <w:t xml:space="preserve"> to analyse how and when positive handling is used and identify any trends.</w:t>
      </w:r>
    </w:p>
    <w:p w14:paraId="68FD3E05" w14:textId="77777777" w:rsidR="00233288" w:rsidRDefault="00233288" w:rsidP="00233288">
      <w:pPr>
        <w:pStyle w:val="TSB-PolicyBullets"/>
      </w:pPr>
      <w:r>
        <w:t xml:space="preserve">Reviewing this policy on an </w:t>
      </w:r>
      <w:r w:rsidRPr="0016645C">
        <w:rPr>
          <w:bCs/>
        </w:rPr>
        <w:t xml:space="preserve">annual </w:t>
      </w:r>
      <w:r>
        <w:t xml:space="preserve">basis. </w:t>
      </w:r>
    </w:p>
    <w:p w14:paraId="56413948" w14:textId="77777777" w:rsidR="00233288" w:rsidRDefault="00233288" w:rsidP="00233288">
      <w:pPr>
        <w:pStyle w:val="TSB-PolicyBullets"/>
      </w:pPr>
      <w:r>
        <w:t xml:space="preserve">Responding to any complaints, in liaison with the headteacher, from pupils or parents regarding the use of reasonable force. </w:t>
      </w:r>
    </w:p>
    <w:p w14:paraId="1F3F557A" w14:textId="5CF8D1D9" w:rsidR="00233288" w:rsidRDefault="00233288" w:rsidP="00233288">
      <w:pPr>
        <w:pStyle w:val="TSB-Level1Numbers"/>
        <w:numPr>
          <w:ilvl w:val="1"/>
          <w:numId w:val="30"/>
        </w:numPr>
        <w:spacing w:before="0"/>
        <w:ind w:left="1480" w:hanging="482"/>
      </w:pPr>
      <w:r>
        <w:t xml:space="preserve">The </w:t>
      </w:r>
      <w:r w:rsidR="00851B71">
        <w:rPr>
          <w:bCs/>
        </w:rPr>
        <w:t>H</w:t>
      </w:r>
      <w:r w:rsidRPr="0016645C">
        <w:rPr>
          <w:bCs/>
        </w:rPr>
        <w:t>eadteacher</w:t>
      </w:r>
      <w:r w:rsidRPr="00AF49FE">
        <w:rPr>
          <w:color w:val="FFD006"/>
        </w:rPr>
        <w:t xml:space="preserve"> </w:t>
      </w:r>
      <w:r>
        <w:t>is responsible for:</w:t>
      </w:r>
    </w:p>
    <w:p w14:paraId="5BBEE663" w14:textId="77777777" w:rsidR="00233288" w:rsidRDefault="00233288" w:rsidP="00233288">
      <w:pPr>
        <w:pStyle w:val="TSB-PolicyBullets"/>
      </w:pPr>
      <w:r>
        <w:t xml:space="preserve">Deciding whether members of staff require additional training to enable them to carry out their responsibilities, considering the needs of pupils. </w:t>
      </w:r>
    </w:p>
    <w:p w14:paraId="45993F3A" w14:textId="77777777" w:rsidR="00233288" w:rsidRDefault="00233288" w:rsidP="00233288">
      <w:pPr>
        <w:pStyle w:val="TSB-PolicyBullets"/>
      </w:pPr>
      <w:r>
        <w:t xml:space="preserve">Ensuring all members of staff understand the correct conduct in terms of positive handling. </w:t>
      </w:r>
    </w:p>
    <w:p w14:paraId="231B770D" w14:textId="77777777" w:rsidR="00233288" w:rsidRPr="0016645C" w:rsidRDefault="00233288" w:rsidP="00233288">
      <w:pPr>
        <w:pStyle w:val="TSB-PolicyBullets"/>
      </w:pPr>
      <w:r>
        <w:t xml:space="preserve">Handling any allegations </w:t>
      </w:r>
      <w:r w:rsidRPr="0016645C">
        <w:t>of abuse in line with the Allegations of Abuse Policy.</w:t>
      </w:r>
    </w:p>
    <w:p w14:paraId="6FB30589" w14:textId="77777777" w:rsidR="00233288" w:rsidRDefault="00233288" w:rsidP="00233288">
      <w:pPr>
        <w:pStyle w:val="TSB-PolicyBullets"/>
      </w:pPr>
      <w:r>
        <w:t xml:space="preserve">Maintaining the </w:t>
      </w:r>
      <w:hyperlink w:anchor="_Positive_Handling_Log" w:history="1">
        <w:r w:rsidRPr="00C1054E">
          <w:rPr>
            <w:rStyle w:val="Hyperlink"/>
          </w:rPr>
          <w:t>Positive Handling Log</w:t>
        </w:r>
      </w:hyperlink>
      <w:r>
        <w:t xml:space="preserve"> and sending this </w:t>
      </w:r>
      <w:r w:rsidRPr="00205B47">
        <w:t xml:space="preserve">to the Local Governing Board at the end of each term for it to be evaluated.  </w:t>
      </w:r>
    </w:p>
    <w:p w14:paraId="41E8547A" w14:textId="77777777" w:rsidR="00233288" w:rsidRDefault="00233288" w:rsidP="00233288">
      <w:pPr>
        <w:pStyle w:val="TSB-PolicyBullets"/>
      </w:pPr>
      <w:r>
        <w:lastRenderedPageBreak/>
        <w:t xml:space="preserve">Ensuring that any member of staff who uses reasonable force completes the </w:t>
      </w:r>
      <w:hyperlink w:anchor="AppendixTitle1" w:history="1">
        <w:r w:rsidRPr="00C1054E">
          <w:rPr>
            <w:rStyle w:val="Hyperlink"/>
          </w:rPr>
          <w:t>Positive Handling Report Form</w:t>
        </w:r>
      </w:hyperlink>
      <w:r>
        <w:t xml:space="preserve">. </w:t>
      </w:r>
    </w:p>
    <w:p w14:paraId="08FDA1F8" w14:textId="77777777" w:rsidR="00233288" w:rsidRDefault="00233288" w:rsidP="00233288">
      <w:pPr>
        <w:pStyle w:val="TSB-PolicyBullets"/>
      </w:pPr>
      <w:r>
        <w:t xml:space="preserve">Ensuring that the </w:t>
      </w:r>
      <w:r w:rsidRPr="00AF49FE">
        <w:rPr>
          <w:b/>
          <w:color w:val="FFD006"/>
          <w:u w:val="single"/>
        </w:rPr>
        <w:t>Behavioural Policy</w:t>
      </w:r>
      <w:r>
        <w:t xml:space="preserve"> sets out the circumstances in which force might be used.</w:t>
      </w:r>
    </w:p>
    <w:p w14:paraId="053B4BD0" w14:textId="77777777" w:rsidR="00233288" w:rsidRDefault="00233288" w:rsidP="00233288">
      <w:pPr>
        <w:pStyle w:val="TSB-PolicyBullets"/>
      </w:pPr>
      <w:r>
        <w:t xml:space="preserve">Responding to any complaints, in liaison with the local governing board, from pupils or parents regarding the use of reasonable force. </w:t>
      </w:r>
    </w:p>
    <w:p w14:paraId="4ED81E30" w14:textId="3BA0FAE4" w:rsidR="00233288" w:rsidRDefault="00233288" w:rsidP="00233288">
      <w:pPr>
        <w:pStyle w:val="TSB-Level1Numbers"/>
        <w:numPr>
          <w:ilvl w:val="1"/>
          <w:numId w:val="30"/>
        </w:numPr>
        <w:spacing w:before="0"/>
        <w:ind w:left="1480" w:hanging="482"/>
      </w:pPr>
      <w:r>
        <w:t xml:space="preserve">The </w:t>
      </w:r>
      <w:r w:rsidRPr="001A16FE">
        <w:rPr>
          <w:bCs/>
        </w:rPr>
        <w:t>SEN</w:t>
      </w:r>
      <w:r w:rsidR="00851B71">
        <w:rPr>
          <w:bCs/>
        </w:rPr>
        <w:t>D</w:t>
      </w:r>
      <w:r w:rsidRPr="001A16FE">
        <w:rPr>
          <w:bCs/>
        </w:rPr>
        <w:t xml:space="preserve">CO </w:t>
      </w:r>
      <w:r>
        <w:t xml:space="preserve">is responsible for: </w:t>
      </w:r>
    </w:p>
    <w:p w14:paraId="540AF70C" w14:textId="77777777" w:rsidR="00233288" w:rsidRDefault="00233288" w:rsidP="00233288">
      <w:pPr>
        <w:pStyle w:val="TSB-PolicyBullets"/>
      </w:pPr>
      <w:r>
        <w:t xml:space="preserve">Providing training to members of staff on how to handle pupils with SEND. </w:t>
      </w:r>
    </w:p>
    <w:p w14:paraId="43B45882" w14:textId="77777777" w:rsidR="00233288" w:rsidRDefault="00233288" w:rsidP="00233288">
      <w:pPr>
        <w:pStyle w:val="TSB-PolicyBullets"/>
      </w:pPr>
      <w:r>
        <w:t xml:space="preserve">Ensuring staff understand how pupils with SEND may react differently to reasonable force. </w:t>
      </w:r>
    </w:p>
    <w:p w14:paraId="78B44233" w14:textId="77777777" w:rsidR="00233288" w:rsidRDefault="00233288" w:rsidP="00233288">
      <w:pPr>
        <w:pStyle w:val="TSB-PolicyBullets"/>
      </w:pPr>
      <w:r>
        <w:t xml:space="preserve">Ensuring that staff understand the additional vulnerability of pupils with SEND or medical conditions. </w:t>
      </w:r>
    </w:p>
    <w:p w14:paraId="365C899A" w14:textId="77777777" w:rsidR="00233288" w:rsidRDefault="00233288" w:rsidP="00233288">
      <w:pPr>
        <w:pStyle w:val="TSB-PolicyBullets"/>
      </w:pPr>
      <w:r>
        <w:t xml:space="preserve">Developing individual behaviour plans for pupils with SEND or medical conditions that are agreed with the pupil’s parents, and ensuring teaching staff are aware of these. </w:t>
      </w:r>
    </w:p>
    <w:p w14:paraId="1717A227" w14:textId="77777777" w:rsidR="00233288" w:rsidRDefault="00233288" w:rsidP="00233288">
      <w:pPr>
        <w:pStyle w:val="TSB-PolicyBullets"/>
      </w:pPr>
      <w:r>
        <w:t xml:space="preserve">Ensuring that staff understand how reasonable force principles may need to be adapted for pupils with medical conditions. </w:t>
      </w:r>
    </w:p>
    <w:p w14:paraId="00B47768" w14:textId="6993421B" w:rsidR="00233288" w:rsidRDefault="00233288" w:rsidP="00233288">
      <w:pPr>
        <w:pStyle w:val="TSB-Level1Numbers"/>
        <w:numPr>
          <w:ilvl w:val="1"/>
          <w:numId w:val="30"/>
        </w:numPr>
        <w:spacing w:before="0"/>
        <w:ind w:left="1480" w:hanging="482"/>
      </w:pPr>
      <w:r>
        <w:t xml:space="preserve">The </w:t>
      </w:r>
      <w:r w:rsidR="00851B71">
        <w:rPr>
          <w:bCs/>
        </w:rPr>
        <w:t xml:space="preserve">Deputy Headteacher (Culture and Standards) </w:t>
      </w:r>
      <w:r>
        <w:t xml:space="preserve">is responsible for: </w:t>
      </w:r>
    </w:p>
    <w:p w14:paraId="26557DF7" w14:textId="30BC7B0F" w:rsidR="00233288" w:rsidRPr="001A16FE" w:rsidRDefault="00233288" w:rsidP="00233288">
      <w:pPr>
        <w:pStyle w:val="TSB-PolicyBullets"/>
      </w:pPr>
      <w:r>
        <w:t xml:space="preserve">Providing </w:t>
      </w:r>
      <w:r w:rsidRPr="001A16FE">
        <w:t>staff with</w:t>
      </w:r>
      <w:r w:rsidR="00851B71">
        <w:t xml:space="preserve"> </w:t>
      </w:r>
      <w:r w:rsidRPr="001A16FE">
        <w:t xml:space="preserve">reasonable force training where the headteacher deems it necessary. </w:t>
      </w:r>
    </w:p>
    <w:p w14:paraId="38CE3484" w14:textId="77777777" w:rsidR="00233288" w:rsidRDefault="00233288" w:rsidP="00233288">
      <w:pPr>
        <w:pStyle w:val="TSB-PolicyBullets"/>
      </w:pPr>
      <w:r>
        <w:t xml:space="preserve">Ensuring all members of staff use reasonable force in accordance with this policy. </w:t>
      </w:r>
    </w:p>
    <w:p w14:paraId="59C16B61" w14:textId="3BFEA50F" w:rsidR="00233288" w:rsidRDefault="00233288" w:rsidP="00233288">
      <w:pPr>
        <w:pStyle w:val="TSB-PolicyBullets"/>
      </w:pPr>
      <w:r>
        <w:t xml:space="preserve">Reviewing this policy </w:t>
      </w:r>
      <w:r w:rsidRPr="001A16FE">
        <w:t xml:space="preserve">in liaison with the headteacher and governing board. </w:t>
      </w:r>
    </w:p>
    <w:p w14:paraId="6C414C0A" w14:textId="77777777" w:rsidR="00233288" w:rsidRDefault="00233288" w:rsidP="00233288">
      <w:pPr>
        <w:pStyle w:val="Heading10"/>
        <w:numPr>
          <w:ilvl w:val="0"/>
          <w:numId w:val="32"/>
        </w:numPr>
        <w:spacing w:before="0"/>
      </w:pPr>
      <w:bookmarkStart w:id="14" w:name="_What_is_positive"/>
      <w:bookmarkStart w:id="15" w:name="Subsection3"/>
      <w:bookmarkEnd w:id="13"/>
      <w:bookmarkEnd w:id="14"/>
      <w:r>
        <w:t>What is positive handling?</w:t>
      </w:r>
    </w:p>
    <w:p w14:paraId="200F19BD" w14:textId="77777777" w:rsidR="00233288" w:rsidRDefault="00233288" w:rsidP="00233288">
      <w:pPr>
        <w:pStyle w:val="TSB-Level1Numbers"/>
        <w:numPr>
          <w:ilvl w:val="1"/>
          <w:numId w:val="30"/>
        </w:numPr>
        <w:spacing w:before="0"/>
        <w:ind w:left="1480" w:hanging="482"/>
      </w:pPr>
      <w:r>
        <w:t>For the purpose of this policy, ‘positive handling’ is the positive application of force with the intention of protecting pupils and limiting damage to property.</w:t>
      </w:r>
    </w:p>
    <w:p w14:paraId="7E5B361B" w14:textId="77777777" w:rsidR="00233288" w:rsidRDefault="00233288" w:rsidP="00233288">
      <w:pPr>
        <w:pStyle w:val="TSB-Level1Numbers"/>
        <w:numPr>
          <w:ilvl w:val="1"/>
          <w:numId w:val="30"/>
        </w:numPr>
        <w:spacing w:before="0"/>
        <w:ind w:left="1480" w:hanging="482"/>
      </w:pPr>
      <w:r>
        <w:t>Legal framework and national guidance often refer to the ‘use of force’ – this policy uses the term ‘positive handling’ whenever possible.</w:t>
      </w:r>
    </w:p>
    <w:p w14:paraId="0C37B0D5" w14:textId="77777777" w:rsidR="00233288" w:rsidRDefault="00233288" w:rsidP="00233288">
      <w:pPr>
        <w:pStyle w:val="TSB-Level1Numbers"/>
        <w:numPr>
          <w:ilvl w:val="1"/>
          <w:numId w:val="30"/>
        </w:numPr>
        <w:spacing w:before="0"/>
        <w:ind w:left="1480" w:hanging="482"/>
      </w:pPr>
      <w:r>
        <w:t xml:space="preserve">Positive handling is used in the </w:t>
      </w:r>
      <w:r>
        <w:rPr>
          <w:color w:val="000000" w:themeColor="text1"/>
        </w:rPr>
        <w:t>school</w:t>
      </w:r>
      <w:r>
        <w:t xml:space="preserve"> to:</w:t>
      </w:r>
    </w:p>
    <w:p w14:paraId="4F879B24" w14:textId="77777777" w:rsidR="00233288" w:rsidRDefault="00233288" w:rsidP="00233288">
      <w:pPr>
        <w:pStyle w:val="TSB-PolicyBullets"/>
      </w:pPr>
      <w:r>
        <w:t>Restrain a pupil who has lost emotional self-control until the situation is diffused.</w:t>
      </w:r>
    </w:p>
    <w:p w14:paraId="2057A406" w14:textId="77777777" w:rsidR="00233288" w:rsidRDefault="00233288" w:rsidP="00233288">
      <w:pPr>
        <w:pStyle w:val="TSB-PolicyBullets"/>
        <w:ind w:right="-46"/>
      </w:pPr>
      <w:r>
        <w:t>Limit the amount of harm that the pupil involved can do to themselves or others.</w:t>
      </w:r>
    </w:p>
    <w:p w14:paraId="5D3C3BE4" w14:textId="77777777" w:rsidR="00233288" w:rsidRDefault="00233288" w:rsidP="00233288">
      <w:pPr>
        <w:pStyle w:val="TSB-PolicyBullets"/>
      </w:pPr>
      <w:r>
        <w:t xml:space="preserve">Demonstrate to pupils that they are within a safe environment in which adults can contain pupils’ anger and other erratic emotions. </w:t>
      </w:r>
    </w:p>
    <w:p w14:paraId="6AD27F21" w14:textId="77777777" w:rsidR="00233288" w:rsidRDefault="00233288" w:rsidP="00233288">
      <w:pPr>
        <w:pStyle w:val="TSB-PolicyBullets"/>
      </w:pPr>
      <w:r>
        <w:lastRenderedPageBreak/>
        <w:t xml:space="preserve">Protect all pupils against any form of physical intervention which is unnecessary, inappropriate, excessive or harmful. </w:t>
      </w:r>
    </w:p>
    <w:p w14:paraId="28640502" w14:textId="77777777" w:rsidR="00233288" w:rsidRDefault="00233288" w:rsidP="00233288">
      <w:pPr>
        <w:pStyle w:val="TSB-Level1Numbers"/>
        <w:numPr>
          <w:ilvl w:val="1"/>
          <w:numId w:val="30"/>
        </w:numPr>
        <w:spacing w:before="0"/>
        <w:ind w:left="1480" w:hanging="482"/>
      </w:pPr>
      <w:r>
        <w:t>Positive handling will be limited to emergency situations and used only as a last resort.</w:t>
      </w:r>
    </w:p>
    <w:p w14:paraId="2020E67C" w14:textId="77777777" w:rsidR="00233288" w:rsidRDefault="00233288" w:rsidP="00233288">
      <w:pPr>
        <w:pStyle w:val="TSB-Level1Numbers"/>
        <w:numPr>
          <w:ilvl w:val="1"/>
          <w:numId w:val="30"/>
        </w:numPr>
        <w:spacing w:before="0"/>
        <w:ind w:left="1480" w:hanging="482"/>
      </w:pPr>
      <w:r>
        <w:t xml:space="preserve">Where positive handling is required, the </w:t>
      </w:r>
      <w:r>
        <w:rPr>
          <w:color w:val="000000" w:themeColor="text1"/>
        </w:rPr>
        <w:t xml:space="preserve">school </w:t>
      </w:r>
      <w:r>
        <w:t>will abide to the following guidance:</w:t>
      </w:r>
    </w:p>
    <w:p w14:paraId="2936E4D6" w14:textId="77777777" w:rsidR="00233288" w:rsidRDefault="00233288" w:rsidP="00233288">
      <w:pPr>
        <w:pStyle w:val="TSB-PolicyBullets"/>
      </w:pPr>
      <w:r>
        <w:t>Initial intervention will always be without force.</w:t>
      </w:r>
    </w:p>
    <w:p w14:paraId="39F5ABA7" w14:textId="77777777" w:rsidR="00233288" w:rsidRDefault="00233288" w:rsidP="00233288">
      <w:pPr>
        <w:pStyle w:val="TSB-PolicyBullets"/>
      </w:pPr>
      <w:r>
        <w:t xml:space="preserve">Any physical intervention will follow other appropriate actions. </w:t>
      </w:r>
    </w:p>
    <w:p w14:paraId="20C6EB34" w14:textId="77777777" w:rsidR="00233288" w:rsidRDefault="00233288" w:rsidP="00233288">
      <w:pPr>
        <w:pStyle w:val="TSB-PolicyBullets"/>
      </w:pPr>
      <w:r>
        <w:t>Staff will take a calm and measured approach in all situations.</w:t>
      </w:r>
    </w:p>
    <w:p w14:paraId="0A39F2F3" w14:textId="77777777" w:rsidR="00233288" w:rsidRDefault="00233288" w:rsidP="00233288">
      <w:pPr>
        <w:pStyle w:val="TSB-Level1Numbers"/>
        <w:numPr>
          <w:ilvl w:val="1"/>
          <w:numId w:val="30"/>
        </w:numPr>
        <w:spacing w:before="0"/>
        <w:ind w:left="1480" w:hanging="482"/>
      </w:pPr>
      <w:r>
        <w:t>Failure to positively handle a pupil who subsequently gets injured, or injures another pupil, could lead to an accusation of negligence.</w:t>
      </w:r>
    </w:p>
    <w:p w14:paraId="6C2A0B92" w14:textId="77777777" w:rsidR="00233288" w:rsidRDefault="00233288" w:rsidP="00233288">
      <w:pPr>
        <w:pStyle w:val="TSB-Level1Numbers"/>
        <w:numPr>
          <w:ilvl w:val="1"/>
          <w:numId w:val="30"/>
        </w:numPr>
        <w:spacing w:before="0"/>
        <w:ind w:left="1480" w:hanging="482"/>
      </w:pPr>
      <w:r>
        <w:t xml:space="preserve">Positive handling will never be invasive, humiliating, flirtatious in nature or take a form which could be seen as punishment. </w:t>
      </w:r>
    </w:p>
    <w:p w14:paraId="240AE231" w14:textId="77777777" w:rsidR="00233288" w:rsidRPr="00AF49FE" w:rsidRDefault="00233288" w:rsidP="00233288">
      <w:pPr>
        <w:pStyle w:val="TSB-Level1Numbers"/>
        <w:numPr>
          <w:ilvl w:val="1"/>
          <w:numId w:val="30"/>
        </w:numPr>
        <w:spacing w:before="0"/>
        <w:ind w:left="1480" w:hanging="482"/>
      </w:pPr>
      <w:r>
        <w:t>Positive handling will be applied as an act of care and control with the intention of re-establishing verbal control as soon as possible and, at the same time, allowing the pupil to regain self-control.</w:t>
      </w:r>
    </w:p>
    <w:p w14:paraId="509438E8" w14:textId="77777777" w:rsidR="00233288" w:rsidRDefault="00233288" w:rsidP="00233288">
      <w:pPr>
        <w:pStyle w:val="Heading10"/>
        <w:numPr>
          <w:ilvl w:val="0"/>
          <w:numId w:val="32"/>
        </w:numPr>
        <w:spacing w:before="0"/>
      </w:pPr>
      <w:bookmarkStart w:id="16" w:name="_What_is_reasonable"/>
      <w:bookmarkEnd w:id="16"/>
      <w:r>
        <w:t xml:space="preserve">What is reasonable force? </w:t>
      </w:r>
    </w:p>
    <w:p w14:paraId="61580494" w14:textId="77777777" w:rsidR="00233288" w:rsidRDefault="00233288" w:rsidP="00233288">
      <w:pPr>
        <w:pStyle w:val="TSB-Level1Numbers"/>
        <w:numPr>
          <w:ilvl w:val="1"/>
          <w:numId w:val="30"/>
        </w:numPr>
        <w:spacing w:before="0"/>
        <w:ind w:left="1480" w:hanging="482"/>
      </w:pPr>
      <w:r>
        <w:t xml:space="preserve">There is no statutory definition of reasonable force; it will always depend on what is considered necessary and proportionate, given the circumstance of the case. </w:t>
      </w:r>
    </w:p>
    <w:p w14:paraId="08B49BFA" w14:textId="77777777" w:rsidR="00233288" w:rsidRDefault="00233288" w:rsidP="00233288">
      <w:pPr>
        <w:pStyle w:val="TSB-Level1Numbers"/>
        <w:numPr>
          <w:ilvl w:val="1"/>
          <w:numId w:val="30"/>
        </w:numPr>
        <w:spacing w:before="0"/>
        <w:ind w:left="1480" w:hanging="482"/>
      </w:pPr>
      <w:r>
        <w:t>The use of reasonable force is only acceptable to control pupils or restrain them, and involves using no more force than is needed in the circumstance.</w:t>
      </w:r>
    </w:p>
    <w:p w14:paraId="13D0831D" w14:textId="77777777" w:rsidR="00233288" w:rsidRDefault="00233288" w:rsidP="00233288">
      <w:pPr>
        <w:pStyle w:val="TSB-Level1Numbers"/>
        <w:numPr>
          <w:ilvl w:val="1"/>
          <w:numId w:val="30"/>
        </w:numPr>
        <w:spacing w:before="0"/>
        <w:ind w:left="1480" w:hanging="482"/>
      </w:pPr>
      <w:r>
        <w:t>‘Control’ refers to either passive physical contact, such as blocking a pupil’s path, or active physical contact such as leading a pupil by the arm.</w:t>
      </w:r>
    </w:p>
    <w:p w14:paraId="4142B957" w14:textId="77777777" w:rsidR="00233288" w:rsidRDefault="00233288" w:rsidP="00233288">
      <w:pPr>
        <w:pStyle w:val="TSB-Level1Numbers"/>
        <w:numPr>
          <w:ilvl w:val="1"/>
          <w:numId w:val="30"/>
        </w:numPr>
        <w:spacing w:before="0"/>
        <w:ind w:left="1480" w:hanging="482"/>
      </w:pPr>
      <w:r>
        <w:t xml:space="preserve">‘Restraint’ refers to physically bringing a pupil under control, such as holding them back. This is typically used in more extreme circumstances, such as to separate two pupils fighting. </w:t>
      </w:r>
    </w:p>
    <w:p w14:paraId="37CD1539" w14:textId="77777777" w:rsidR="00233288" w:rsidRDefault="00233288" w:rsidP="00233288">
      <w:pPr>
        <w:pStyle w:val="TSB-Level1Numbers"/>
        <w:numPr>
          <w:ilvl w:val="1"/>
          <w:numId w:val="30"/>
        </w:numPr>
        <w:spacing w:before="0"/>
        <w:ind w:left="1480" w:hanging="482"/>
      </w:pPr>
      <w:r>
        <w:t>The degree of force that is used will depend on the pupil’s circumstances, e.g. age.</w:t>
      </w:r>
    </w:p>
    <w:p w14:paraId="51B404A5" w14:textId="77777777" w:rsidR="00233288" w:rsidRDefault="00233288" w:rsidP="00233288">
      <w:pPr>
        <w:pStyle w:val="TSB-Level1Numbers"/>
        <w:numPr>
          <w:ilvl w:val="1"/>
          <w:numId w:val="30"/>
        </w:numPr>
        <w:spacing w:before="0"/>
        <w:ind w:left="1480" w:hanging="482"/>
      </w:pPr>
      <w:r>
        <w:t xml:space="preserve">Staff members will always use actions that are appropriate and in proportion to the circumstances of the incidents. </w:t>
      </w:r>
    </w:p>
    <w:p w14:paraId="02231F16" w14:textId="77777777" w:rsidR="00233288" w:rsidRDefault="00233288" w:rsidP="00233288">
      <w:pPr>
        <w:pStyle w:val="TSB-Level1Numbers"/>
        <w:numPr>
          <w:ilvl w:val="1"/>
          <w:numId w:val="30"/>
        </w:numPr>
        <w:spacing w:before="0"/>
        <w:ind w:left="1480" w:hanging="482"/>
      </w:pPr>
      <w:r w:rsidRPr="001A16E5">
        <w:t xml:space="preserve">All incidents that involve the use of reasonable force will be reported to the headteacher, recorded </w:t>
      </w:r>
      <w:r>
        <w:t xml:space="preserve">in writing and communicated to the pupil’s parents. </w:t>
      </w:r>
    </w:p>
    <w:p w14:paraId="186C4D1C" w14:textId="77777777" w:rsidR="00233288" w:rsidRDefault="00233288" w:rsidP="00233288">
      <w:pPr>
        <w:pStyle w:val="TSB-Level1Numbers"/>
        <w:numPr>
          <w:ilvl w:val="1"/>
          <w:numId w:val="30"/>
        </w:numPr>
        <w:spacing w:before="0"/>
        <w:ind w:left="1480" w:hanging="482"/>
      </w:pPr>
      <w:r>
        <w:t>The following list is not exhaustive, but provides examples of situations where the school may decide to use reasonable force:</w:t>
      </w:r>
    </w:p>
    <w:p w14:paraId="0DD6F4E8" w14:textId="77777777" w:rsidR="00233288" w:rsidRDefault="00233288" w:rsidP="00233288">
      <w:pPr>
        <w:pStyle w:val="TSB-PolicyBullets"/>
      </w:pPr>
      <w:r>
        <w:lastRenderedPageBreak/>
        <w:t>Disruptive children must be removed from the classroom and are refusing instructions to leave.</w:t>
      </w:r>
    </w:p>
    <w:p w14:paraId="0A7E2893" w14:textId="77777777" w:rsidR="00233288" w:rsidRDefault="00233288" w:rsidP="00233288">
      <w:pPr>
        <w:pStyle w:val="TSB-PolicyBullets"/>
      </w:pPr>
      <w:r>
        <w:t>Members of staff need to control disruptive pupils on school trips, or similar.</w:t>
      </w:r>
    </w:p>
    <w:p w14:paraId="561D4D7F" w14:textId="77777777" w:rsidR="00233288" w:rsidRDefault="00233288" w:rsidP="00233288">
      <w:pPr>
        <w:pStyle w:val="TSB-PolicyBullets"/>
      </w:pPr>
      <w:r>
        <w:t>A pupil is attacking a member of staff or another pupil.</w:t>
      </w:r>
    </w:p>
    <w:p w14:paraId="3D32E910" w14:textId="77777777" w:rsidR="00233288" w:rsidRDefault="00233288" w:rsidP="00233288">
      <w:pPr>
        <w:pStyle w:val="TSB-PolicyBullets"/>
      </w:pPr>
      <w:r>
        <w:t>A pupil is at serious risk of harming themselves and a member of staff must intervene to prevent this.</w:t>
      </w:r>
    </w:p>
    <w:p w14:paraId="6523E22D" w14:textId="77777777" w:rsidR="00233288" w:rsidRDefault="00233288" w:rsidP="00233288">
      <w:pPr>
        <w:pStyle w:val="TSB-PolicyBullets"/>
      </w:pPr>
      <w:r>
        <w:t xml:space="preserve">The headteacher or authorised staff are conducting a search for items prohibited under the Education Act 1996, e.g. knives and weapons, alcohol and illegal drugs. </w:t>
      </w:r>
    </w:p>
    <w:p w14:paraId="2CA8D09C" w14:textId="77777777" w:rsidR="00233288" w:rsidRPr="00AF49FE" w:rsidRDefault="00233288" w:rsidP="00233288">
      <w:pPr>
        <w:pStyle w:val="TSB-Level1Numbers"/>
        <w:numPr>
          <w:ilvl w:val="1"/>
          <w:numId w:val="30"/>
        </w:numPr>
        <w:spacing w:before="0"/>
        <w:ind w:left="1480" w:hanging="482"/>
      </w:pPr>
      <w:r>
        <w:t xml:space="preserve">Physical intervention will never be used as a substitute for good behavioural management in accordance with the </w:t>
      </w:r>
      <w:r w:rsidRPr="008B145C">
        <w:t>school's Behavioural Policy.</w:t>
      </w:r>
    </w:p>
    <w:p w14:paraId="6357B89A" w14:textId="77777777" w:rsidR="00233288" w:rsidRDefault="00233288" w:rsidP="00233288">
      <w:pPr>
        <w:pStyle w:val="Heading10"/>
        <w:numPr>
          <w:ilvl w:val="0"/>
          <w:numId w:val="32"/>
        </w:numPr>
        <w:spacing w:before="0"/>
      </w:pPr>
      <w:bookmarkStart w:id="17" w:name="_Use_of_positive"/>
      <w:bookmarkEnd w:id="17"/>
      <w:r>
        <w:t xml:space="preserve">Use of positive handling and reasonable force </w:t>
      </w:r>
    </w:p>
    <w:p w14:paraId="3751D42C" w14:textId="77777777" w:rsidR="00233288" w:rsidRDefault="00233288" w:rsidP="00233288">
      <w:pPr>
        <w:pStyle w:val="TSB-Level1Numbers"/>
        <w:numPr>
          <w:ilvl w:val="1"/>
          <w:numId w:val="30"/>
        </w:numPr>
        <w:spacing w:before="0"/>
        <w:ind w:left="1480" w:hanging="482"/>
      </w:pPr>
      <w:r>
        <w:t>All members of staff will be permitted to use positive handling where they believe it to be appropriate, as long as all necessary precautions are taken.</w:t>
      </w:r>
    </w:p>
    <w:p w14:paraId="594568DC" w14:textId="77777777" w:rsidR="00233288" w:rsidRDefault="00233288" w:rsidP="00233288">
      <w:pPr>
        <w:pStyle w:val="TSB-Level1Numbers"/>
        <w:numPr>
          <w:ilvl w:val="1"/>
          <w:numId w:val="30"/>
        </w:numPr>
        <w:spacing w:before="0"/>
        <w:ind w:left="1480" w:hanging="482"/>
      </w:pPr>
      <w:r>
        <w:t xml:space="preserve">The power to positively handle pupils also applies to any individual whom the headteacher has identified as temporarily in charge, such as volunteers. </w:t>
      </w:r>
    </w:p>
    <w:p w14:paraId="56D4A7B2" w14:textId="77777777" w:rsidR="00233288" w:rsidRDefault="00233288" w:rsidP="00233288">
      <w:pPr>
        <w:pStyle w:val="TSB-Level1Numbers"/>
        <w:numPr>
          <w:ilvl w:val="1"/>
          <w:numId w:val="30"/>
        </w:numPr>
        <w:spacing w:before="0"/>
        <w:ind w:left="1480" w:hanging="482"/>
      </w:pPr>
      <w:r>
        <w:t xml:space="preserve">The decision to physically intervene during a situation is down to the professional judgement of the member of staff and always depends on the circumstances. </w:t>
      </w:r>
    </w:p>
    <w:p w14:paraId="37324775" w14:textId="77777777" w:rsidR="00233288" w:rsidRDefault="00233288" w:rsidP="00233288">
      <w:pPr>
        <w:pStyle w:val="TSB-Level1Numbers"/>
        <w:numPr>
          <w:ilvl w:val="1"/>
          <w:numId w:val="30"/>
        </w:numPr>
        <w:spacing w:before="0"/>
        <w:ind w:left="1480" w:hanging="482"/>
      </w:pPr>
      <w:r>
        <w:t xml:space="preserve">Staff will always calmly communicate the reasons for their actions to the pupil and explain why it was necessary in a non-threatening manner. </w:t>
      </w:r>
    </w:p>
    <w:p w14:paraId="1EEC2DA5" w14:textId="77777777" w:rsidR="00233288" w:rsidRDefault="00233288" w:rsidP="00233288">
      <w:pPr>
        <w:pStyle w:val="TSB-Level1Numbers"/>
        <w:numPr>
          <w:ilvl w:val="1"/>
          <w:numId w:val="30"/>
        </w:numPr>
        <w:spacing w:before="0"/>
        <w:ind w:left="1480" w:hanging="482"/>
      </w:pPr>
      <w:r>
        <w:t xml:space="preserve">Staff will never give the impression that they are acting out of anger or are punishing the child. </w:t>
      </w:r>
    </w:p>
    <w:p w14:paraId="659FDA1F" w14:textId="77777777" w:rsidR="00233288" w:rsidRDefault="00233288" w:rsidP="00233288">
      <w:pPr>
        <w:pStyle w:val="TSB-Level1Numbers"/>
        <w:numPr>
          <w:ilvl w:val="1"/>
          <w:numId w:val="30"/>
        </w:numPr>
        <w:spacing w:before="0"/>
        <w:ind w:left="1480" w:hanging="482"/>
      </w:pPr>
      <w:r>
        <w:t>All staff members will develop strategies and techniques for dealing with difficult pupils and situations, which they will use to diffuse and calm a situation.</w:t>
      </w:r>
    </w:p>
    <w:p w14:paraId="407FC688" w14:textId="77777777" w:rsidR="00233288" w:rsidRDefault="00233288" w:rsidP="00233288">
      <w:pPr>
        <w:pStyle w:val="TSB-Level1Numbers"/>
        <w:numPr>
          <w:ilvl w:val="1"/>
          <w:numId w:val="30"/>
        </w:numPr>
        <w:spacing w:before="0"/>
        <w:ind w:left="1480" w:hanging="482"/>
      </w:pPr>
      <w:r>
        <w:t xml:space="preserve">In non-urgent situations, staff will always try and deal with a situation through other strategies before using force. </w:t>
      </w:r>
    </w:p>
    <w:p w14:paraId="00F01F22" w14:textId="77777777" w:rsidR="00233288" w:rsidRDefault="00233288" w:rsidP="00233288">
      <w:pPr>
        <w:pStyle w:val="TSB-Level1Numbers"/>
        <w:numPr>
          <w:ilvl w:val="1"/>
          <w:numId w:val="30"/>
        </w:numPr>
        <w:spacing w:before="0"/>
        <w:ind w:left="1480" w:hanging="482"/>
      </w:pPr>
      <w:r>
        <w:t>Staff members will always avoid acting in a way that could cause injury; however, dependant on the circumstances, this may not always be possible.</w:t>
      </w:r>
    </w:p>
    <w:p w14:paraId="16E71905" w14:textId="77777777" w:rsidR="00233288" w:rsidRDefault="00233288" w:rsidP="00233288">
      <w:pPr>
        <w:pStyle w:val="TSB-Level1Numbers"/>
        <w:numPr>
          <w:ilvl w:val="1"/>
          <w:numId w:val="30"/>
        </w:numPr>
        <w:spacing w:before="0"/>
        <w:ind w:left="1480" w:hanging="482"/>
      </w:pPr>
      <w:r>
        <w:t xml:space="preserve">Where a member of staff believes that they are at risk, such as where an injury is likely to occur, they will not intervene in an incident without help and assistance of another staff member. </w:t>
      </w:r>
    </w:p>
    <w:p w14:paraId="3AB79B1A" w14:textId="77777777" w:rsidR="00233288" w:rsidRDefault="00233288" w:rsidP="00233288">
      <w:pPr>
        <w:pStyle w:val="TSB-PolicyBullets"/>
      </w:pPr>
      <w:r>
        <w:t xml:space="preserve">Emergency intervention is necessary when there is a high risk of pupils being injured or property being damaged. </w:t>
      </w:r>
    </w:p>
    <w:p w14:paraId="30C601F6" w14:textId="77777777" w:rsidR="00233288" w:rsidRDefault="00233288" w:rsidP="00233288">
      <w:pPr>
        <w:pStyle w:val="TSB-PolicyBullets"/>
      </w:pPr>
      <w:r>
        <w:lastRenderedPageBreak/>
        <w:t xml:space="preserve">If emergency intervention is required, a member of staff will use other methods of defusing the situation, without physically intervening, until assistance arrives. </w:t>
      </w:r>
    </w:p>
    <w:p w14:paraId="3745FD81" w14:textId="77777777" w:rsidR="00233288" w:rsidRDefault="00233288" w:rsidP="00233288">
      <w:pPr>
        <w:pStyle w:val="TSB-Level1Numbers"/>
        <w:numPr>
          <w:ilvl w:val="1"/>
          <w:numId w:val="30"/>
        </w:numPr>
        <w:spacing w:before="0"/>
        <w:ind w:left="1480" w:hanging="482"/>
      </w:pPr>
      <w:r>
        <w:t xml:space="preserve">Following the event, the pupil involved may be subject to separate disciplinary procedures, in which strategies should be formed to help avoid reoccurrence of such incidents. </w:t>
      </w:r>
    </w:p>
    <w:p w14:paraId="131B0E1D" w14:textId="77777777" w:rsidR="00233288" w:rsidRDefault="00233288" w:rsidP="00233288">
      <w:pPr>
        <w:pStyle w:val="TSB-Level1Numbers"/>
        <w:numPr>
          <w:ilvl w:val="1"/>
          <w:numId w:val="30"/>
        </w:numPr>
        <w:spacing w:before="0"/>
        <w:ind w:left="1480" w:hanging="482"/>
      </w:pPr>
      <w:r>
        <w:t>Where necessary, external agencies, such as the LA or the police if a crime has been committed, will be informed of the incident.</w:t>
      </w:r>
    </w:p>
    <w:p w14:paraId="0FF9369F" w14:textId="77777777" w:rsidR="00233288" w:rsidRDefault="00233288" w:rsidP="00233288">
      <w:pPr>
        <w:pStyle w:val="TSB-Level1Numbers"/>
        <w:numPr>
          <w:ilvl w:val="1"/>
          <w:numId w:val="30"/>
        </w:numPr>
        <w:spacing w:before="0"/>
        <w:ind w:left="1480" w:hanging="482"/>
      </w:pPr>
      <w:r>
        <w:t xml:space="preserve">Positive handling techniques which present an </w:t>
      </w:r>
      <w:r w:rsidRPr="00FF7C6C">
        <w:rPr>
          <w:b/>
        </w:rPr>
        <w:t>unacceptable</w:t>
      </w:r>
      <w:r>
        <w:t xml:space="preserve"> risk and will not be used include:</w:t>
      </w:r>
    </w:p>
    <w:p w14:paraId="66B11B32" w14:textId="77777777" w:rsidR="00233288" w:rsidRDefault="00233288" w:rsidP="00233288">
      <w:pPr>
        <w:pStyle w:val="TSB-PolicyBullets"/>
      </w:pPr>
      <w:r>
        <w:t>The ‘seated double embrace’ where two staff members force a pupil into a sitting position and lean them forward whilst a third staff member monitors their breathing.</w:t>
      </w:r>
    </w:p>
    <w:p w14:paraId="336D382A" w14:textId="77777777" w:rsidR="00233288" w:rsidRDefault="00233288" w:rsidP="00233288">
      <w:pPr>
        <w:pStyle w:val="TSB-PolicyBullets"/>
      </w:pPr>
      <w:r>
        <w:t>The ‘double basket-hold’ in which a pupil’s arms are held across their chest.</w:t>
      </w:r>
    </w:p>
    <w:p w14:paraId="0010656C" w14:textId="77777777" w:rsidR="00233288" w:rsidRPr="00AF49FE" w:rsidRDefault="00233288" w:rsidP="00233288">
      <w:pPr>
        <w:pStyle w:val="TSB-PolicyBullets"/>
      </w:pPr>
      <w:r>
        <w:t xml:space="preserve">The ‘nose distraction technique’ which involves a sharp upward jab under the pupil’s nose. </w:t>
      </w:r>
    </w:p>
    <w:p w14:paraId="100FA2A0" w14:textId="77777777" w:rsidR="00233288" w:rsidRDefault="00233288" w:rsidP="00233288">
      <w:pPr>
        <w:pStyle w:val="Heading10"/>
        <w:numPr>
          <w:ilvl w:val="0"/>
          <w:numId w:val="32"/>
        </w:numPr>
        <w:spacing w:before="0"/>
      </w:pPr>
      <w:bookmarkStart w:id="18" w:name="_[New]_SEND"/>
      <w:bookmarkEnd w:id="18"/>
      <w:r>
        <w:t>SEND and medical conditions</w:t>
      </w:r>
    </w:p>
    <w:p w14:paraId="42DE850E" w14:textId="77777777" w:rsidR="00233288" w:rsidRDefault="00233288" w:rsidP="00233288">
      <w:pPr>
        <w:pStyle w:val="TSB-Level1Numbers"/>
        <w:numPr>
          <w:ilvl w:val="1"/>
          <w:numId w:val="30"/>
        </w:numPr>
        <w:spacing w:before="0"/>
        <w:ind w:left="1480" w:hanging="482"/>
      </w:pPr>
      <w:r>
        <w:t xml:space="preserve">The school will have due consideration to the risks posed by the additional vulnerability of pupils with SEND or medical conditions in terms of positive handling. </w:t>
      </w:r>
    </w:p>
    <w:p w14:paraId="6DA342AB" w14:textId="77777777" w:rsidR="00233288" w:rsidRPr="0064333A" w:rsidRDefault="00233288" w:rsidP="00233288">
      <w:pPr>
        <w:pStyle w:val="TSB-Level1Numbers"/>
        <w:numPr>
          <w:ilvl w:val="1"/>
          <w:numId w:val="30"/>
        </w:numPr>
        <w:spacing w:before="0"/>
        <w:ind w:left="1480" w:hanging="482"/>
      </w:pPr>
      <w:r w:rsidRPr="0064333A">
        <w:t xml:space="preserve">The SENCO will ensure that the stipulations of the Equality Act 2010 are adhered to in relation to reasonable adjustments, non-discrimination and the Public Sector Equality Duty. </w:t>
      </w:r>
    </w:p>
    <w:p w14:paraId="2B4186EB" w14:textId="77777777" w:rsidR="00233288" w:rsidRPr="0064333A" w:rsidRDefault="00233288" w:rsidP="00233288">
      <w:pPr>
        <w:pStyle w:val="TSB-Level1Numbers"/>
        <w:numPr>
          <w:ilvl w:val="1"/>
          <w:numId w:val="30"/>
        </w:numPr>
        <w:spacing w:before="0"/>
        <w:ind w:left="1480" w:hanging="482"/>
      </w:pPr>
      <w:r w:rsidRPr="0064333A">
        <w:t xml:space="preserve">The school will adhere to its Special Educational Needs and Disabilities (SEND) Policy at all times. </w:t>
      </w:r>
    </w:p>
    <w:p w14:paraId="0BE1B553" w14:textId="77777777" w:rsidR="00233288" w:rsidRPr="0064333A" w:rsidRDefault="00233288" w:rsidP="00233288">
      <w:pPr>
        <w:pStyle w:val="TSB-Level1Numbers"/>
        <w:numPr>
          <w:ilvl w:val="1"/>
          <w:numId w:val="30"/>
        </w:numPr>
        <w:spacing w:before="0"/>
        <w:ind w:left="1480" w:hanging="482"/>
      </w:pPr>
      <w:r w:rsidRPr="0064333A">
        <w:t xml:space="preserve">To reduce the occurrence of challenging behaviour that can necessitate the use of reasonable force, the SENCO will establish individual behaviour plans for more vulnerable pupils, e.g. those with SEND, that are agreed with the pupil’s parents. </w:t>
      </w:r>
    </w:p>
    <w:p w14:paraId="6CF5DD5C" w14:textId="77777777" w:rsidR="00233288" w:rsidRPr="00AF49FE" w:rsidRDefault="00233288" w:rsidP="00233288">
      <w:pPr>
        <w:pStyle w:val="TSB-Level1Numbers"/>
        <w:numPr>
          <w:ilvl w:val="1"/>
          <w:numId w:val="30"/>
        </w:numPr>
        <w:spacing w:before="0"/>
        <w:ind w:left="1480" w:hanging="482"/>
      </w:pPr>
      <w:r w:rsidRPr="0064333A">
        <w:t xml:space="preserve">The SENCO will liaise with the DSL regarding the use of positive handling on pupils with SEND and establish how training may need to be </w:t>
      </w:r>
      <w:r>
        <w:t xml:space="preserve">amended. </w:t>
      </w:r>
    </w:p>
    <w:p w14:paraId="2F39F2B5" w14:textId="77777777" w:rsidR="00233288" w:rsidRDefault="00233288" w:rsidP="00233288">
      <w:pPr>
        <w:pStyle w:val="Heading10"/>
        <w:numPr>
          <w:ilvl w:val="0"/>
          <w:numId w:val="32"/>
        </w:numPr>
        <w:spacing w:before="0"/>
      </w:pPr>
      <w:bookmarkStart w:id="19" w:name="_Reporting_incidents"/>
      <w:bookmarkEnd w:id="19"/>
      <w:r>
        <w:t xml:space="preserve">Reporting incidents </w:t>
      </w:r>
    </w:p>
    <w:p w14:paraId="5D20CCF7" w14:textId="77777777" w:rsidR="00233288" w:rsidRDefault="00233288" w:rsidP="00233288">
      <w:pPr>
        <w:pStyle w:val="TSB-Level1Numbers"/>
        <w:numPr>
          <w:ilvl w:val="1"/>
          <w:numId w:val="30"/>
        </w:numPr>
        <w:spacing w:before="0"/>
        <w:ind w:left="1480" w:hanging="482"/>
      </w:pPr>
      <w:r>
        <w:t xml:space="preserve">A detailed written report will be kept of any incidents where force is used. </w:t>
      </w:r>
    </w:p>
    <w:p w14:paraId="4E63F6F2" w14:textId="77777777" w:rsidR="00233288" w:rsidRDefault="00233288" w:rsidP="00233288">
      <w:pPr>
        <w:pStyle w:val="TSB-Level1Numbers"/>
        <w:numPr>
          <w:ilvl w:val="1"/>
          <w:numId w:val="30"/>
        </w:numPr>
        <w:spacing w:before="0"/>
        <w:ind w:left="1480" w:hanging="482"/>
      </w:pPr>
      <w:r>
        <w:t xml:space="preserve">Immediately following an incident, the member(s) of staff involved will verbally report the incident to </w:t>
      </w:r>
      <w:r w:rsidRPr="003C10AE">
        <w:t xml:space="preserve">the headteacher </w:t>
      </w:r>
      <w:r>
        <w:t xml:space="preserve">and provide a comprehensive written record of the situation as soon as possible, using the </w:t>
      </w:r>
      <w:hyperlink w:anchor="AppendixTitle1" w:history="1">
        <w:r w:rsidRPr="00C231D2">
          <w:rPr>
            <w:rStyle w:val="Hyperlink"/>
          </w:rPr>
          <w:t>Positive Handling Report Form</w:t>
        </w:r>
      </w:hyperlink>
      <w:r>
        <w:t xml:space="preserve">. </w:t>
      </w:r>
    </w:p>
    <w:p w14:paraId="6C058C3C" w14:textId="77777777" w:rsidR="00233288" w:rsidRDefault="00233288" w:rsidP="00233288">
      <w:pPr>
        <w:pStyle w:val="TSB-Level1Numbers"/>
        <w:numPr>
          <w:ilvl w:val="1"/>
          <w:numId w:val="30"/>
        </w:numPr>
        <w:spacing w:before="0"/>
        <w:ind w:left="1480" w:hanging="482"/>
      </w:pPr>
      <w:r>
        <w:lastRenderedPageBreak/>
        <w:t xml:space="preserve">The written report of the incident must be thorough, including as much detail as possible as to what had happened before, during and after the incident, and describing any injuries incurred due to the event. </w:t>
      </w:r>
    </w:p>
    <w:p w14:paraId="2BE1D056" w14:textId="77777777" w:rsidR="00233288" w:rsidRPr="00DF38CA" w:rsidRDefault="00233288" w:rsidP="00233288">
      <w:pPr>
        <w:pStyle w:val="TSB-Level1Numbers"/>
        <w:numPr>
          <w:ilvl w:val="1"/>
          <w:numId w:val="30"/>
        </w:numPr>
        <w:spacing w:before="0"/>
        <w:ind w:left="1480" w:hanging="482"/>
      </w:pPr>
      <w:r w:rsidRPr="00DF38CA">
        <w:t>The headteacher will make the decision as to whether it is appropriate to inform the pupil’s parents of the details of an incident. If it is appropriate, the following will be adhered to:</w:t>
      </w:r>
    </w:p>
    <w:p w14:paraId="11023482" w14:textId="77777777" w:rsidR="00233288" w:rsidRPr="00DF38CA" w:rsidRDefault="00233288" w:rsidP="00233288">
      <w:pPr>
        <w:pStyle w:val="PolicyBullets"/>
      </w:pPr>
      <w:r w:rsidRPr="00DF38CA">
        <w:t xml:space="preserve">Parents will be informed in writing and a copy of this report will be given to the member(s) of staff involved in the incident. </w:t>
      </w:r>
    </w:p>
    <w:p w14:paraId="1CA51AB9" w14:textId="77777777" w:rsidR="00233288" w:rsidRPr="00DF38CA" w:rsidRDefault="00233288" w:rsidP="00233288">
      <w:pPr>
        <w:pStyle w:val="PolicyBullets"/>
      </w:pPr>
      <w:r w:rsidRPr="00DF38CA">
        <w:t>The report will inform parents of their right to complain about the use of positive handling and reasonable force, in line with the Complaints Procedures Policy.</w:t>
      </w:r>
    </w:p>
    <w:p w14:paraId="04FEE73B" w14:textId="77777777" w:rsidR="00233288" w:rsidRPr="00DF38CA" w:rsidRDefault="00233288" w:rsidP="00233288">
      <w:pPr>
        <w:pStyle w:val="TSB-Level1Numbers"/>
        <w:numPr>
          <w:ilvl w:val="1"/>
          <w:numId w:val="30"/>
        </w:numPr>
        <w:ind w:left="1480" w:hanging="482"/>
      </w:pPr>
      <w:r w:rsidRPr="00DF38CA">
        <w:t>If a member of staff witnesses or suspects the use of positive handling or reasonable force, where another member of staff is actively involved in physical intervention, they will report this to the headteacher immediately.</w:t>
      </w:r>
    </w:p>
    <w:p w14:paraId="41F96281" w14:textId="77777777" w:rsidR="00233288" w:rsidRPr="00DF38CA" w:rsidRDefault="00233288" w:rsidP="00233288">
      <w:pPr>
        <w:pStyle w:val="TSB-Level1Numbers"/>
        <w:numPr>
          <w:ilvl w:val="1"/>
          <w:numId w:val="30"/>
        </w:numPr>
        <w:spacing w:before="0"/>
        <w:ind w:left="1480" w:hanging="482"/>
      </w:pPr>
      <w:r w:rsidRPr="00DF38CA">
        <w:t>Any allegations against staff will be dealt with as a matter of urgency, and in accordance with the procedures outlined in the school’s Allegations Against Staff Policy.</w:t>
      </w:r>
    </w:p>
    <w:p w14:paraId="1744BED1" w14:textId="77777777" w:rsidR="00233288" w:rsidRPr="00AF49FE" w:rsidRDefault="00233288" w:rsidP="00233288">
      <w:pPr>
        <w:pStyle w:val="TSB-Level1Numbers"/>
        <w:numPr>
          <w:ilvl w:val="1"/>
          <w:numId w:val="30"/>
        </w:numPr>
        <w:spacing w:before="0"/>
        <w:ind w:left="1480" w:hanging="482"/>
      </w:pPr>
      <w:r w:rsidRPr="00DF38CA">
        <w:t xml:space="preserve">The headteacher will be responsible for conducting a thorough investigation to find out the correct details of what occurred; this may include talking to </w:t>
      </w:r>
      <w:r>
        <w:t xml:space="preserve">other pupils about the incident, for instance those who witnessed the event.  </w:t>
      </w:r>
    </w:p>
    <w:p w14:paraId="43590422" w14:textId="77777777" w:rsidR="00233288" w:rsidRDefault="00233288" w:rsidP="00233288">
      <w:pPr>
        <w:pStyle w:val="Heading10"/>
        <w:numPr>
          <w:ilvl w:val="0"/>
          <w:numId w:val="32"/>
        </w:numPr>
        <w:spacing w:before="0"/>
      </w:pPr>
      <w:bookmarkStart w:id="20" w:name="_Complaints"/>
      <w:bookmarkEnd w:id="20"/>
      <w:r>
        <w:t xml:space="preserve">Complaints </w:t>
      </w:r>
    </w:p>
    <w:p w14:paraId="49006CA2" w14:textId="77777777" w:rsidR="00233288" w:rsidRDefault="00233288" w:rsidP="00233288">
      <w:pPr>
        <w:pStyle w:val="TSB-Level1Numbers"/>
        <w:numPr>
          <w:ilvl w:val="1"/>
          <w:numId w:val="30"/>
        </w:numPr>
        <w:spacing w:before="0"/>
        <w:ind w:left="1480" w:hanging="482"/>
      </w:pPr>
      <w:r>
        <w:t xml:space="preserve">All members of staff will be made fully aware of the consequences and legal retributions that can occur following the incorrect use of positive handling and force. </w:t>
      </w:r>
    </w:p>
    <w:p w14:paraId="30546C5A" w14:textId="77777777" w:rsidR="00233288" w:rsidRDefault="00233288" w:rsidP="00233288">
      <w:pPr>
        <w:pStyle w:val="TSB-Level1Numbers"/>
        <w:numPr>
          <w:ilvl w:val="1"/>
          <w:numId w:val="30"/>
        </w:numPr>
        <w:spacing w:before="0"/>
        <w:ind w:left="1480" w:hanging="482"/>
      </w:pPr>
      <w:r>
        <w:t xml:space="preserve">All complaints regarding the use of positive handling or force will be investigated in a thorough and speedy manner. </w:t>
      </w:r>
    </w:p>
    <w:p w14:paraId="31CD88F2" w14:textId="77777777" w:rsidR="00233288" w:rsidRDefault="00233288" w:rsidP="00233288">
      <w:pPr>
        <w:pStyle w:val="TSB-Level1Numbers"/>
        <w:numPr>
          <w:ilvl w:val="1"/>
          <w:numId w:val="30"/>
        </w:numPr>
        <w:spacing w:before="0"/>
        <w:ind w:left="1480" w:hanging="482"/>
      </w:pPr>
      <w:r>
        <w:t xml:space="preserve">The person making the complaint is responsible for proving that their allegations are true, and therefore, it is not for the member of staff to prove that their actions were made reasonably. </w:t>
      </w:r>
    </w:p>
    <w:p w14:paraId="350B73FF" w14:textId="77777777" w:rsidR="00233288" w:rsidRDefault="00233288" w:rsidP="00233288">
      <w:pPr>
        <w:pStyle w:val="TSB-Level1Numbers"/>
        <w:numPr>
          <w:ilvl w:val="1"/>
          <w:numId w:val="30"/>
        </w:numPr>
        <w:spacing w:before="0"/>
        <w:ind w:left="1480" w:hanging="482"/>
      </w:pPr>
      <w:r>
        <w:t xml:space="preserve">In extreme circumstances, parents may take civil action or pursue a criminal prosecution. </w:t>
      </w:r>
    </w:p>
    <w:p w14:paraId="136DCD70" w14:textId="77777777" w:rsidR="00233288" w:rsidRDefault="00233288" w:rsidP="00233288">
      <w:pPr>
        <w:pStyle w:val="TSB-Level1Numbers"/>
        <w:numPr>
          <w:ilvl w:val="1"/>
          <w:numId w:val="30"/>
        </w:numPr>
        <w:spacing w:before="0"/>
        <w:ind w:left="1480" w:hanging="482"/>
      </w:pPr>
      <w:r>
        <w:t xml:space="preserve">In the case where a member of staff has acted within the law, this will provide a defence to any civil or criminal prosecution.  </w:t>
      </w:r>
    </w:p>
    <w:p w14:paraId="766F0652" w14:textId="77777777" w:rsidR="00233288" w:rsidRDefault="00233288" w:rsidP="00233288">
      <w:pPr>
        <w:pStyle w:val="TSB-Level1Numbers"/>
        <w:numPr>
          <w:ilvl w:val="1"/>
          <w:numId w:val="30"/>
        </w:numPr>
        <w:spacing w:before="0"/>
        <w:ind w:left="1480" w:hanging="482"/>
      </w:pPr>
      <w:r>
        <w:t>Members of staff accused of using excessive force will not be automatically suspended as a response to the allegations. The following procedure will be adhered to:</w:t>
      </w:r>
    </w:p>
    <w:p w14:paraId="1C526051" w14:textId="77777777" w:rsidR="00233288" w:rsidRDefault="00233288" w:rsidP="00233288">
      <w:pPr>
        <w:pStyle w:val="TSB-PolicyBullets"/>
      </w:pPr>
      <w:r>
        <w:t xml:space="preserve">Careful consideration will be given to whether the case warrants a person being suspended until the allegation is resolved. </w:t>
      </w:r>
    </w:p>
    <w:p w14:paraId="1F45C5E4" w14:textId="77777777" w:rsidR="00233288" w:rsidRDefault="00233288" w:rsidP="00233288">
      <w:pPr>
        <w:pStyle w:val="TSB-PolicyBullets"/>
      </w:pPr>
      <w:r>
        <w:lastRenderedPageBreak/>
        <w:t xml:space="preserve">The local </w:t>
      </w:r>
      <w:r w:rsidRPr="000D095B">
        <w:rPr>
          <w:bCs/>
        </w:rPr>
        <w:t>governing board</w:t>
      </w:r>
      <w:r w:rsidRPr="000D095B">
        <w:t xml:space="preserve"> </w:t>
      </w:r>
      <w:r>
        <w:t xml:space="preserve">will always </w:t>
      </w:r>
      <w:proofErr w:type="gramStart"/>
      <w:r>
        <w:t>take into account</w:t>
      </w:r>
      <w:proofErr w:type="gramEnd"/>
      <w:r>
        <w:t xml:space="preserve"> whether a staff member has acted within the law when considering whether or not to take disciplinary action against a staff member involved in an incident. </w:t>
      </w:r>
    </w:p>
    <w:p w14:paraId="52C573B9" w14:textId="77777777" w:rsidR="00233288" w:rsidRDefault="00233288" w:rsidP="00233288">
      <w:pPr>
        <w:pStyle w:val="TSB-PolicyBullets"/>
      </w:pPr>
      <w:r>
        <w:t xml:space="preserve">Where a member of staff is suspended, the </w:t>
      </w:r>
      <w:r>
        <w:rPr>
          <w:color w:val="000000" w:themeColor="text1"/>
        </w:rPr>
        <w:t>school</w:t>
      </w:r>
      <w:r>
        <w:t xml:space="preserve"> will ensure that the staff member has access to a named contact that can provide support and guidance. </w:t>
      </w:r>
    </w:p>
    <w:p w14:paraId="7BF56D60" w14:textId="77777777" w:rsidR="00233288" w:rsidRPr="00AF49FE" w:rsidRDefault="00233288" w:rsidP="00233288">
      <w:pPr>
        <w:pStyle w:val="TSB-PolicyBullets"/>
      </w:pPr>
      <w:r>
        <w:t xml:space="preserve">The </w:t>
      </w:r>
      <w:r>
        <w:rPr>
          <w:color w:val="000000" w:themeColor="text1"/>
        </w:rPr>
        <w:t>school</w:t>
      </w:r>
      <w:r>
        <w:t xml:space="preserve"> will provide pastoral care to any member of staff who is subject to a formal allegation. </w:t>
      </w:r>
    </w:p>
    <w:p w14:paraId="1171EEAB" w14:textId="77777777" w:rsidR="00233288" w:rsidRDefault="00233288" w:rsidP="00233288">
      <w:pPr>
        <w:pStyle w:val="Heading10"/>
        <w:numPr>
          <w:ilvl w:val="0"/>
          <w:numId w:val="32"/>
        </w:numPr>
        <w:spacing w:before="0"/>
      </w:pPr>
      <w:bookmarkStart w:id="21" w:name="_Staff_training"/>
      <w:bookmarkEnd w:id="21"/>
      <w:r>
        <w:t xml:space="preserve">Staff training </w:t>
      </w:r>
    </w:p>
    <w:p w14:paraId="5ADDD416" w14:textId="77777777" w:rsidR="00233288" w:rsidRPr="00FF7C6C" w:rsidRDefault="00233288" w:rsidP="00233288">
      <w:pPr>
        <w:pStyle w:val="TSB-Level1Numbers"/>
        <w:numPr>
          <w:ilvl w:val="1"/>
          <w:numId w:val="30"/>
        </w:numPr>
        <w:spacing w:before="0"/>
        <w:ind w:left="1480" w:hanging="482"/>
      </w:pPr>
      <w:r w:rsidRPr="00FF7C6C">
        <w:t xml:space="preserve">The </w:t>
      </w:r>
      <w:r w:rsidRPr="00767773">
        <w:rPr>
          <w:bCs/>
        </w:rPr>
        <w:t>DSL will conduct annual</w:t>
      </w:r>
      <w:r w:rsidRPr="00767773">
        <w:t xml:space="preserve"> </w:t>
      </w:r>
      <w:r w:rsidRPr="00FF7C6C">
        <w:t>safeguarding training for all members of staff</w:t>
      </w:r>
      <w:r>
        <w:t>,</w:t>
      </w:r>
      <w:r w:rsidRPr="00FF7C6C">
        <w:t xml:space="preserve"> which focusses on the most effective positive handling strategies and use of reasonable force techniques. </w:t>
      </w:r>
    </w:p>
    <w:p w14:paraId="0B1E3227" w14:textId="77777777" w:rsidR="00233288" w:rsidRPr="00FF7C6C" w:rsidRDefault="00233288" w:rsidP="00233288">
      <w:pPr>
        <w:pStyle w:val="TSB-Level1Numbers"/>
        <w:numPr>
          <w:ilvl w:val="1"/>
          <w:numId w:val="30"/>
        </w:numPr>
        <w:spacing w:before="0"/>
        <w:ind w:left="1480" w:hanging="482"/>
      </w:pPr>
      <w:r w:rsidRPr="00FF7C6C">
        <w:t>All staff will be regularly reminded of the positive handling techniques employed by the school, and will communicate these to the pupils they are in contact with.</w:t>
      </w:r>
    </w:p>
    <w:p w14:paraId="2076B3B3" w14:textId="77777777" w:rsidR="00233288" w:rsidRPr="00FF7C6C" w:rsidRDefault="00233288" w:rsidP="00233288">
      <w:pPr>
        <w:pStyle w:val="TSB-Level1Numbers"/>
        <w:numPr>
          <w:ilvl w:val="1"/>
          <w:numId w:val="30"/>
        </w:numPr>
        <w:spacing w:before="0"/>
        <w:ind w:left="1480" w:hanging="482"/>
      </w:pPr>
      <w:r w:rsidRPr="00767773">
        <w:t xml:space="preserve">Only techniques and strategies that have been previously discussed with the headteacher and DSL, and have been </w:t>
      </w:r>
      <w:r w:rsidRPr="00FF7C6C">
        <w:t>safely demonstrated</w:t>
      </w:r>
      <w:r>
        <w:t>,</w:t>
      </w:r>
      <w:r w:rsidRPr="00FF7C6C">
        <w:t xml:space="preserve"> will be used. </w:t>
      </w:r>
    </w:p>
    <w:p w14:paraId="04D88FFB" w14:textId="77777777" w:rsidR="00233288" w:rsidRPr="00AF49FE" w:rsidRDefault="00233288" w:rsidP="00233288">
      <w:pPr>
        <w:pStyle w:val="TSB-Level1Numbers"/>
        <w:numPr>
          <w:ilvl w:val="1"/>
          <w:numId w:val="30"/>
        </w:numPr>
        <w:spacing w:before="0"/>
        <w:ind w:left="1480" w:hanging="482"/>
      </w:pPr>
      <w:r w:rsidRPr="00FF7C6C">
        <w:t xml:space="preserve">Staff will be made aware of subsequent risks of their actions and fully understand when it is appropriate and necessary to use such actions. </w:t>
      </w:r>
    </w:p>
    <w:p w14:paraId="03183B45" w14:textId="77777777" w:rsidR="00233288" w:rsidRDefault="00233288" w:rsidP="00233288">
      <w:pPr>
        <w:pStyle w:val="Heading10"/>
        <w:numPr>
          <w:ilvl w:val="0"/>
          <w:numId w:val="32"/>
        </w:numPr>
        <w:spacing w:before="0"/>
      </w:pPr>
      <w:bookmarkStart w:id="22" w:name="_Monitoring_and_review"/>
      <w:bookmarkEnd w:id="22"/>
      <w:r>
        <w:t xml:space="preserve">Monitoring and review </w:t>
      </w:r>
    </w:p>
    <w:p w14:paraId="53A68A8D" w14:textId="77777777" w:rsidR="00233288" w:rsidRPr="00767773" w:rsidRDefault="00233288" w:rsidP="00233288">
      <w:pPr>
        <w:pStyle w:val="TSB-Level1Numbers"/>
        <w:numPr>
          <w:ilvl w:val="1"/>
          <w:numId w:val="30"/>
        </w:numPr>
        <w:spacing w:before="0"/>
        <w:ind w:left="1480" w:hanging="482"/>
      </w:pPr>
      <w:r w:rsidRPr="00767773">
        <w:t>This policy will be reviewed on an annual basis by the headteacher, DSL and governing board, who will consider any necessary changes and communicate the findings of the review to all members of staff.</w:t>
      </w:r>
    </w:p>
    <w:p w14:paraId="371E1DD0" w14:textId="77777777" w:rsidR="00233288" w:rsidRDefault="00233288" w:rsidP="00233288">
      <w:pPr>
        <w:pStyle w:val="TSB-Level1Numbers"/>
        <w:numPr>
          <w:ilvl w:val="1"/>
          <w:numId w:val="30"/>
        </w:numPr>
        <w:spacing w:before="0"/>
        <w:ind w:left="1480" w:hanging="482"/>
        <w:rPr>
          <w:rFonts w:cs="Arial"/>
        </w:rPr>
      </w:pPr>
      <w:r w:rsidRPr="00767773">
        <w:t xml:space="preserve">The headteacher will review records of the use of positive handling and reasonable force on a termly basis, to analyse the frequency </w:t>
      </w:r>
      <w:r>
        <w:t xml:space="preserve">of occurrence and determine what further measures could be taken to prevent these situations from reoccurring. </w:t>
      </w:r>
    </w:p>
    <w:p w14:paraId="196A9632" w14:textId="77777777" w:rsidR="00233288" w:rsidRPr="00FF7C6C" w:rsidRDefault="00233288" w:rsidP="00233288"/>
    <w:p w14:paraId="2910C9A4" w14:textId="77777777" w:rsidR="00233288" w:rsidRPr="00720147" w:rsidRDefault="00233288" w:rsidP="00233288">
      <w:pPr>
        <w:pStyle w:val="TSB-Level1Numbers"/>
        <w:numPr>
          <w:ilvl w:val="0"/>
          <w:numId w:val="0"/>
        </w:numPr>
        <w:ind w:left="1480"/>
      </w:pPr>
      <w:bookmarkStart w:id="23" w:name="_Definition"/>
      <w:bookmarkEnd w:id="15"/>
      <w:bookmarkEnd w:id="23"/>
    </w:p>
    <w:p w14:paraId="04146B61" w14:textId="77777777" w:rsidR="00233288" w:rsidRPr="00720147" w:rsidRDefault="00233288" w:rsidP="00233288"/>
    <w:p w14:paraId="1E6810B4" w14:textId="77777777" w:rsidR="00233288" w:rsidRDefault="00233288" w:rsidP="00233288">
      <w:pPr>
        <w:rPr>
          <w:rFonts w:cs="Arial"/>
        </w:rPr>
        <w:sectPr w:rsidR="00233288" w:rsidSect="00252AAF">
          <w:headerReference w:type="default" r:id="rId17"/>
          <w:pgSz w:w="11906" w:h="16838"/>
          <w:pgMar w:top="1440" w:right="1440" w:bottom="1440" w:left="1440" w:header="564" w:footer="708" w:gutter="0"/>
          <w:cols w:space="708"/>
          <w:docGrid w:linePitch="360"/>
        </w:sectPr>
      </w:pPr>
    </w:p>
    <w:p w14:paraId="1955802A" w14:textId="77777777" w:rsidR="00233288" w:rsidRDefault="00233288" w:rsidP="00233288">
      <w:pPr>
        <w:rPr>
          <w:rFonts w:cs="Arial"/>
          <w:b/>
          <w:sz w:val="32"/>
        </w:rPr>
      </w:pPr>
      <w:bookmarkStart w:id="24" w:name="AppendixTitle1"/>
      <w:r>
        <w:rPr>
          <w:rFonts w:cs="Arial"/>
          <w:b/>
          <w:sz w:val="32"/>
        </w:rPr>
        <w:lastRenderedPageBreak/>
        <w:t xml:space="preserve">Positive Handling Report Form </w:t>
      </w:r>
    </w:p>
    <w:p w14:paraId="00229CA2" w14:textId="77777777" w:rsidR="00233288" w:rsidRDefault="00233288" w:rsidP="00233288">
      <w:pPr>
        <w:spacing w:after="0"/>
        <w:ind w:left="-426" w:right="-771"/>
        <w:jc w:val="both"/>
        <w:rPr>
          <w:rFonts w:cs="Arial"/>
        </w:rPr>
      </w:pPr>
      <w:r>
        <w:rPr>
          <w:rFonts w:cs="Arial"/>
        </w:rPr>
        <w:t>We believe that positive handling and reasonable force should only be used when absolutely necessary. With this in mind, this form has been created to ensure that all incidents of this type are recorded. Incidents must also be documented in the Positive Handling Log.</w:t>
      </w:r>
    </w:p>
    <w:p w14:paraId="4ADFB05E" w14:textId="77777777" w:rsidR="00233288" w:rsidRDefault="00233288" w:rsidP="00233288">
      <w:pPr>
        <w:spacing w:after="0"/>
        <w:ind w:left="-426" w:right="-771"/>
        <w:jc w:val="both"/>
        <w:rPr>
          <w:rFonts w:cs="Arial"/>
        </w:rPr>
      </w:pPr>
    </w:p>
    <w:tbl>
      <w:tblPr>
        <w:tblStyle w:val="TableGrid"/>
        <w:tblW w:w="10206" w:type="dxa"/>
        <w:tblInd w:w="-459" w:type="dxa"/>
        <w:tblLook w:val="04A0" w:firstRow="1" w:lastRow="0" w:firstColumn="1" w:lastColumn="0" w:noHBand="0" w:noVBand="1"/>
      </w:tblPr>
      <w:tblGrid>
        <w:gridCol w:w="2977"/>
        <w:gridCol w:w="4565"/>
        <w:gridCol w:w="2664"/>
      </w:tblGrid>
      <w:tr w:rsidR="00233288" w14:paraId="49D2FD95" w14:textId="77777777" w:rsidTr="00F773BA">
        <w:trPr>
          <w:trHeight w:val="416"/>
        </w:trPr>
        <w:tc>
          <w:tcPr>
            <w:tcW w:w="297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27DE4DD" w14:textId="77777777" w:rsidR="00233288" w:rsidRPr="00FF7C6C" w:rsidRDefault="00233288" w:rsidP="00021428">
            <w:pPr>
              <w:rPr>
                <w:rFonts w:cs="Arial"/>
                <w:b/>
                <w:color w:val="FFFFFF" w:themeColor="background1"/>
              </w:rPr>
            </w:pPr>
            <w:r w:rsidRPr="00FF7C6C">
              <w:rPr>
                <w:rFonts w:cs="Arial"/>
                <w:b/>
                <w:color w:val="FFFFFF" w:themeColor="background1"/>
              </w:rPr>
              <w:t>Name of staff member:</w:t>
            </w:r>
          </w:p>
        </w:tc>
        <w:tc>
          <w:tcPr>
            <w:tcW w:w="7229" w:type="dxa"/>
            <w:gridSpan w:val="2"/>
            <w:tcBorders>
              <w:top w:val="single" w:sz="4" w:space="0" w:color="auto"/>
              <w:left w:val="single" w:sz="4" w:space="0" w:color="auto"/>
              <w:bottom w:val="single" w:sz="4" w:space="0" w:color="auto"/>
              <w:right w:val="single" w:sz="4" w:space="0" w:color="auto"/>
            </w:tcBorders>
          </w:tcPr>
          <w:p w14:paraId="32C1A490" w14:textId="77777777" w:rsidR="00233288" w:rsidRDefault="00233288" w:rsidP="00021428">
            <w:pPr>
              <w:rPr>
                <w:rFonts w:asciiTheme="minorHAnsi" w:hAnsiTheme="minorHAnsi" w:cstheme="minorBidi"/>
              </w:rPr>
            </w:pPr>
          </w:p>
        </w:tc>
      </w:tr>
      <w:tr w:rsidR="00233288" w14:paraId="30619E6E" w14:textId="77777777" w:rsidTr="00F773BA">
        <w:trPr>
          <w:trHeight w:val="422"/>
        </w:trPr>
        <w:tc>
          <w:tcPr>
            <w:tcW w:w="297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E5722BB" w14:textId="77777777" w:rsidR="00233288" w:rsidRPr="00FF7C6C" w:rsidRDefault="00233288" w:rsidP="00021428">
            <w:pPr>
              <w:rPr>
                <w:rFonts w:cs="Arial"/>
                <w:b/>
                <w:color w:val="FFFFFF" w:themeColor="background1"/>
              </w:rPr>
            </w:pPr>
            <w:r w:rsidRPr="00FF7C6C">
              <w:rPr>
                <w:rFonts w:cs="Arial"/>
                <w:b/>
                <w:color w:val="FFFFFF" w:themeColor="background1"/>
              </w:rPr>
              <w:t>Name of pupil:</w:t>
            </w:r>
          </w:p>
        </w:tc>
        <w:tc>
          <w:tcPr>
            <w:tcW w:w="7229" w:type="dxa"/>
            <w:gridSpan w:val="2"/>
            <w:tcBorders>
              <w:top w:val="single" w:sz="4" w:space="0" w:color="auto"/>
              <w:left w:val="single" w:sz="4" w:space="0" w:color="auto"/>
              <w:bottom w:val="single" w:sz="4" w:space="0" w:color="auto"/>
              <w:right w:val="single" w:sz="4" w:space="0" w:color="auto"/>
            </w:tcBorders>
          </w:tcPr>
          <w:p w14:paraId="2FDC4576" w14:textId="77777777" w:rsidR="00233288" w:rsidRDefault="00233288" w:rsidP="00021428">
            <w:pPr>
              <w:rPr>
                <w:rFonts w:asciiTheme="minorHAnsi" w:hAnsiTheme="minorHAnsi" w:cstheme="minorBidi"/>
              </w:rPr>
            </w:pPr>
          </w:p>
        </w:tc>
      </w:tr>
      <w:tr w:rsidR="00233288" w14:paraId="042160EA" w14:textId="77777777" w:rsidTr="00F773BA">
        <w:trPr>
          <w:trHeight w:val="413"/>
        </w:trPr>
        <w:tc>
          <w:tcPr>
            <w:tcW w:w="297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C079E48" w14:textId="77777777" w:rsidR="00233288" w:rsidRPr="00FF7C6C" w:rsidRDefault="00233288" w:rsidP="00021428">
            <w:pPr>
              <w:rPr>
                <w:rFonts w:cs="Arial"/>
                <w:b/>
                <w:color w:val="FFFFFF" w:themeColor="background1"/>
              </w:rPr>
            </w:pPr>
            <w:r w:rsidRPr="00FF7C6C">
              <w:rPr>
                <w:rFonts w:cs="Arial"/>
                <w:b/>
                <w:color w:val="FFFFFF" w:themeColor="background1"/>
              </w:rPr>
              <w:t>Date:</w:t>
            </w:r>
          </w:p>
        </w:tc>
        <w:tc>
          <w:tcPr>
            <w:tcW w:w="7229" w:type="dxa"/>
            <w:gridSpan w:val="2"/>
            <w:tcBorders>
              <w:top w:val="single" w:sz="4" w:space="0" w:color="auto"/>
              <w:left w:val="single" w:sz="4" w:space="0" w:color="auto"/>
              <w:bottom w:val="single" w:sz="4" w:space="0" w:color="auto"/>
              <w:right w:val="single" w:sz="4" w:space="0" w:color="auto"/>
            </w:tcBorders>
          </w:tcPr>
          <w:p w14:paraId="3B4FEC19" w14:textId="77777777" w:rsidR="00233288" w:rsidRDefault="00233288" w:rsidP="00021428">
            <w:pPr>
              <w:rPr>
                <w:rFonts w:asciiTheme="minorHAnsi" w:hAnsiTheme="minorHAnsi" w:cstheme="minorBidi"/>
              </w:rPr>
            </w:pPr>
          </w:p>
        </w:tc>
      </w:tr>
      <w:tr w:rsidR="00233288" w14:paraId="136264A8" w14:textId="77777777" w:rsidTr="00F773BA">
        <w:trPr>
          <w:trHeight w:val="419"/>
        </w:trPr>
        <w:tc>
          <w:tcPr>
            <w:tcW w:w="297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F8F9EB8" w14:textId="77777777" w:rsidR="00233288" w:rsidRPr="00FF7C6C" w:rsidRDefault="00233288" w:rsidP="00021428">
            <w:pPr>
              <w:rPr>
                <w:rFonts w:cs="Arial"/>
                <w:b/>
                <w:color w:val="FFFFFF" w:themeColor="background1"/>
              </w:rPr>
            </w:pPr>
            <w:r w:rsidRPr="00FF7C6C">
              <w:rPr>
                <w:rFonts w:cs="Arial"/>
                <w:b/>
                <w:color w:val="FFFFFF" w:themeColor="background1"/>
              </w:rPr>
              <w:t>Time:</w:t>
            </w:r>
          </w:p>
        </w:tc>
        <w:tc>
          <w:tcPr>
            <w:tcW w:w="7229" w:type="dxa"/>
            <w:gridSpan w:val="2"/>
            <w:tcBorders>
              <w:top w:val="single" w:sz="4" w:space="0" w:color="auto"/>
              <w:left w:val="single" w:sz="4" w:space="0" w:color="auto"/>
              <w:bottom w:val="single" w:sz="4" w:space="0" w:color="auto"/>
              <w:right w:val="single" w:sz="4" w:space="0" w:color="auto"/>
            </w:tcBorders>
          </w:tcPr>
          <w:p w14:paraId="13C8A4AE" w14:textId="77777777" w:rsidR="00233288" w:rsidRDefault="00233288" w:rsidP="00021428">
            <w:pPr>
              <w:rPr>
                <w:rFonts w:asciiTheme="minorHAnsi" w:hAnsiTheme="minorHAnsi" w:cstheme="minorBidi"/>
              </w:rPr>
            </w:pPr>
          </w:p>
        </w:tc>
      </w:tr>
      <w:tr w:rsidR="00233288" w14:paraId="43A82C01" w14:textId="77777777" w:rsidTr="00F773BA">
        <w:trPr>
          <w:trHeight w:val="411"/>
        </w:trPr>
        <w:tc>
          <w:tcPr>
            <w:tcW w:w="297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0BC3269" w14:textId="77777777" w:rsidR="00233288" w:rsidRPr="00FF7C6C" w:rsidRDefault="00233288" w:rsidP="00021428">
            <w:pPr>
              <w:rPr>
                <w:rFonts w:cs="Arial"/>
                <w:b/>
                <w:color w:val="FFFFFF" w:themeColor="background1"/>
              </w:rPr>
            </w:pPr>
            <w:r w:rsidRPr="00FF7C6C">
              <w:rPr>
                <w:rFonts w:cs="Arial"/>
                <w:b/>
                <w:color w:val="FFFFFF" w:themeColor="background1"/>
              </w:rPr>
              <w:t>Location:</w:t>
            </w:r>
          </w:p>
        </w:tc>
        <w:tc>
          <w:tcPr>
            <w:tcW w:w="7229" w:type="dxa"/>
            <w:gridSpan w:val="2"/>
            <w:tcBorders>
              <w:top w:val="single" w:sz="4" w:space="0" w:color="auto"/>
              <w:left w:val="single" w:sz="4" w:space="0" w:color="auto"/>
              <w:bottom w:val="single" w:sz="4" w:space="0" w:color="auto"/>
              <w:right w:val="single" w:sz="4" w:space="0" w:color="auto"/>
            </w:tcBorders>
          </w:tcPr>
          <w:p w14:paraId="0EE6B486" w14:textId="77777777" w:rsidR="00233288" w:rsidRDefault="00233288" w:rsidP="00021428">
            <w:pPr>
              <w:rPr>
                <w:rFonts w:asciiTheme="minorHAnsi" w:hAnsiTheme="minorHAnsi" w:cstheme="minorBidi"/>
              </w:rPr>
            </w:pPr>
          </w:p>
        </w:tc>
      </w:tr>
      <w:tr w:rsidR="00233288" w14:paraId="7AC3EC7F" w14:textId="77777777" w:rsidTr="00021428">
        <w:trPr>
          <w:trHeight w:val="359"/>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25AD0C77" w14:textId="77777777" w:rsidR="00233288" w:rsidRDefault="00233288" w:rsidP="00021428">
            <w:pPr>
              <w:jc w:val="center"/>
              <w:rPr>
                <w:rFonts w:cs="Arial"/>
                <w:b/>
              </w:rPr>
            </w:pPr>
            <w:r>
              <w:rPr>
                <w:rFonts w:cs="Arial"/>
                <w:b/>
              </w:rPr>
              <w:t>Name(s) of staff member(s) who witnessed the incident:</w:t>
            </w:r>
          </w:p>
        </w:tc>
      </w:tr>
      <w:tr w:rsidR="00233288" w14:paraId="5222C4C4" w14:textId="77777777" w:rsidTr="00021428">
        <w:trPr>
          <w:trHeight w:val="1228"/>
        </w:trPr>
        <w:tc>
          <w:tcPr>
            <w:tcW w:w="10206" w:type="dxa"/>
            <w:gridSpan w:val="3"/>
            <w:tcBorders>
              <w:top w:val="single" w:sz="4" w:space="0" w:color="auto"/>
              <w:left w:val="single" w:sz="4" w:space="0" w:color="auto"/>
              <w:bottom w:val="single" w:sz="4" w:space="0" w:color="auto"/>
              <w:right w:val="single" w:sz="4" w:space="0" w:color="auto"/>
            </w:tcBorders>
          </w:tcPr>
          <w:p w14:paraId="4954B7FA" w14:textId="77777777" w:rsidR="00233288" w:rsidRDefault="00233288" w:rsidP="00021428">
            <w:pPr>
              <w:rPr>
                <w:rFonts w:cs="Arial"/>
              </w:rPr>
            </w:pPr>
          </w:p>
        </w:tc>
      </w:tr>
      <w:tr w:rsidR="00233288" w:rsidRPr="00F773BA" w14:paraId="224B2BA0" w14:textId="77777777" w:rsidTr="00021428">
        <w:trPr>
          <w:trHeight w:val="29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1AE36FF8" w14:textId="77777777" w:rsidR="00233288" w:rsidRPr="00F773BA" w:rsidRDefault="00233288" w:rsidP="00021428">
            <w:pPr>
              <w:jc w:val="center"/>
              <w:rPr>
                <w:rFonts w:cs="Arial"/>
                <w:lang w:val="fr-FR"/>
              </w:rPr>
            </w:pPr>
            <w:proofErr w:type="spellStart"/>
            <w:r w:rsidRPr="00F773BA">
              <w:rPr>
                <w:rFonts w:cs="Arial"/>
                <w:b/>
                <w:lang w:val="fr-FR"/>
              </w:rPr>
              <w:t>Informed</w:t>
            </w:r>
            <w:proofErr w:type="spellEnd"/>
            <w:r w:rsidRPr="00F773BA">
              <w:rPr>
                <w:rFonts w:cs="Arial"/>
                <w:b/>
                <w:lang w:val="fr-FR"/>
              </w:rPr>
              <w:t xml:space="preserve"> parties (parents, social </w:t>
            </w:r>
            <w:proofErr w:type="spellStart"/>
            <w:r w:rsidRPr="00F773BA">
              <w:rPr>
                <w:rFonts w:cs="Arial"/>
                <w:b/>
                <w:lang w:val="fr-FR"/>
              </w:rPr>
              <w:t>workers</w:t>
            </w:r>
            <w:proofErr w:type="spellEnd"/>
            <w:r w:rsidRPr="00F773BA">
              <w:rPr>
                <w:rFonts w:cs="Arial"/>
                <w:b/>
                <w:lang w:val="fr-FR"/>
              </w:rPr>
              <w:t>, police, etc.</w:t>
            </w:r>
            <w:proofErr w:type="gramStart"/>
            <w:r w:rsidRPr="00F773BA">
              <w:rPr>
                <w:rFonts w:cs="Arial"/>
                <w:b/>
                <w:lang w:val="fr-FR"/>
              </w:rPr>
              <w:t>):</w:t>
            </w:r>
            <w:proofErr w:type="gramEnd"/>
          </w:p>
        </w:tc>
      </w:tr>
      <w:tr w:rsidR="00233288" w:rsidRPr="00F773BA" w14:paraId="6E802CB8" w14:textId="77777777" w:rsidTr="00021428">
        <w:trPr>
          <w:trHeight w:val="1249"/>
        </w:trPr>
        <w:tc>
          <w:tcPr>
            <w:tcW w:w="10206" w:type="dxa"/>
            <w:gridSpan w:val="3"/>
            <w:tcBorders>
              <w:top w:val="single" w:sz="4" w:space="0" w:color="auto"/>
              <w:left w:val="single" w:sz="4" w:space="0" w:color="auto"/>
              <w:bottom w:val="single" w:sz="4" w:space="0" w:color="auto"/>
              <w:right w:val="single" w:sz="4" w:space="0" w:color="auto"/>
            </w:tcBorders>
          </w:tcPr>
          <w:p w14:paraId="38D56B3F" w14:textId="77777777" w:rsidR="00233288" w:rsidRPr="00F773BA" w:rsidRDefault="00233288" w:rsidP="00021428">
            <w:pPr>
              <w:rPr>
                <w:rFonts w:cs="Arial"/>
                <w:lang w:val="fr-FR"/>
              </w:rPr>
            </w:pPr>
          </w:p>
        </w:tc>
      </w:tr>
      <w:tr w:rsidR="00233288" w14:paraId="360A2DB1" w14:textId="77777777" w:rsidTr="00021428">
        <w:trPr>
          <w:trHeight w:val="291"/>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46409112" w14:textId="77777777" w:rsidR="00233288" w:rsidRDefault="00233288" w:rsidP="00021428">
            <w:pPr>
              <w:jc w:val="center"/>
              <w:rPr>
                <w:rFonts w:cs="Arial"/>
              </w:rPr>
            </w:pPr>
            <w:r>
              <w:rPr>
                <w:rFonts w:cs="Arial"/>
                <w:b/>
              </w:rPr>
              <w:t>Circumstances prior to the incident:</w:t>
            </w:r>
          </w:p>
        </w:tc>
      </w:tr>
      <w:tr w:rsidR="00233288" w14:paraId="51AEB017" w14:textId="77777777" w:rsidTr="00021428">
        <w:trPr>
          <w:trHeight w:val="1411"/>
        </w:trPr>
        <w:tc>
          <w:tcPr>
            <w:tcW w:w="10206" w:type="dxa"/>
            <w:gridSpan w:val="3"/>
            <w:tcBorders>
              <w:top w:val="single" w:sz="4" w:space="0" w:color="auto"/>
              <w:left w:val="single" w:sz="4" w:space="0" w:color="auto"/>
              <w:bottom w:val="single" w:sz="4" w:space="0" w:color="auto"/>
              <w:right w:val="single" w:sz="4" w:space="0" w:color="auto"/>
            </w:tcBorders>
          </w:tcPr>
          <w:p w14:paraId="3F87A416" w14:textId="77777777" w:rsidR="00233288" w:rsidRDefault="00233288" w:rsidP="00021428">
            <w:pPr>
              <w:rPr>
                <w:rFonts w:cs="Arial"/>
              </w:rPr>
            </w:pPr>
          </w:p>
        </w:tc>
      </w:tr>
      <w:tr w:rsidR="00233288" w14:paraId="465FF053" w14:textId="77777777" w:rsidTr="00021428">
        <w:trPr>
          <w:trHeight w:val="285"/>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35A642DD" w14:textId="77777777" w:rsidR="00233288" w:rsidRDefault="00233288" w:rsidP="00021428">
            <w:pPr>
              <w:jc w:val="center"/>
              <w:rPr>
                <w:rFonts w:cs="Arial"/>
              </w:rPr>
            </w:pPr>
            <w:r>
              <w:rPr>
                <w:rFonts w:cs="Arial"/>
                <w:b/>
              </w:rPr>
              <w:t>Details of the incident:</w:t>
            </w:r>
          </w:p>
        </w:tc>
      </w:tr>
      <w:tr w:rsidR="00233288" w14:paraId="5C315A9F" w14:textId="77777777" w:rsidTr="00021428">
        <w:trPr>
          <w:trHeight w:val="2232"/>
        </w:trPr>
        <w:tc>
          <w:tcPr>
            <w:tcW w:w="10206" w:type="dxa"/>
            <w:gridSpan w:val="3"/>
            <w:tcBorders>
              <w:top w:val="single" w:sz="4" w:space="0" w:color="auto"/>
              <w:left w:val="single" w:sz="4" w:space="0" w:color="auto"/>
              <w:bottom w:val="single" w:sz="4" w:space="0" w:color="auto"/>
              <w:right w:val="single" w:sz="4" w:space="0" w:color="auto"/>
            </w:tcBorders>
          </w:tcPr>
          <w:p w14:paraId="69938A66" w14:textId="77777777" w:rsidR="00233288" w:rsidRDefault="00233288" w:rsidP="00021428">
            <w:pPr>
              <w:rPr>
                <w:rFonts w:cs="Arial"/>
              </w:rPr>
            </w:pPr>
          </w:p>
        </w:tc>
      </w:tr>
      <w:tr w:rsidR="00233288" w14:paraId="63FFA9F7" w14:textId="77777777" w:rsidTr="00021428">
        <w:trPr>
          <w:trHeight w:val="293"/>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6C6E715B" w14:textId="77777777" w:rsidR="00233288" w:rsidRDefault="00233288" w:rsidP="00021428">
            <w:pPr>
              <w:tabs>
                <w:tab w:val="left" w:pos="3945"/>
              </w:tabs>
              <w:jc w:val="center"/>
              <w:rPr>
                <w:rFonts w:cs="Arial"/>
              </w:rPr>
            </w:pPr>
            <w:r>
              <w:rPr>
                <w:rFonts w:cs="Arial"/>
                <w:b/>
              </w:rPr>
              <w:t>Details of any negative impact on other pupils:</w:t>
            </w:r>
          </w:p>
        </w:tc>
      </w:tr>
      <w:tr w:rsidR="00233288" w14:paraId="409C8989" w14:textId="77777777" w:rsidTr="00021428">
        <w:trPr>
          <w:trHeight w:val="2084"/>
        </w:trPr>
        <w:tc>
          <w:tcPr>
            <w:tcW w:w="10206" w:type="dxa"/>
            <w:gridSpan w:val="3"/>
            <w:tcBorders>
              <w:top w:val="single" w:sz="4" w:space="0" w:color="auto"/>
              <w:left w:val="single" w:sz="4" w:space="0" w:color="auto"/>
              <w:bottom w:val="single" w:sz="4" w:space="0" w:color="auto"/>
              <w:right w:val="single" w:sz="4" w:space="0" w:color="auto"/>
            </w:tcBorders>
          </w:tcPr>
          <w:p w14:paraId="622856F3" w14:textId="77777777" w:rsidR="00233288" w:rsidRDefault="00233288" w:rsidP="00021428">
            <w:pPr>
              <w:rPr>
                <w:rFonts w:cs="Arial"/>
              </w:rPr>
            </w:pPr>
          </w:p>
        </w:tc>
      </w:tr>
      <w:tr w:rsidR="00233288" w14:paraId="6C63CF9A" w14:textId="77777777" w:rsidTr="00021428">
        <w:trPr>
          <w:trHeight w:val="264"/>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50551DC4" w14:textId="77777777" w:rsidR="00233288" w:rsidRDefault="00233288" w:rsidP="00021428">
            <w:pPr>
              <w:jc w:val="center"/>
              <w:rPr>
                <w:rFonts w:cs="Arial"/>
                <w:b/>
              </w:rPr>
            </w:pPr>
            <w:r>
              <w:rPr>
                <w:rFonts w:cs="Arial"/>
                <w:b/>
              </w:rPr>
              <w:t>Reason(s) for positive handling (please tick):</w:t>
            </w:r>
          </w:p>
        </w:tc>
      </w:tr>
      <w:tr w:rsidR="00233288" w14:paraId="44174F0E" w14:textId="77777777" w:rsidTr="00021428">
        <w:trPr>
          <w:trHeight w:val="1134"/>
        </w:trPr>
        <w:tc>
          <w:tcPr>
            <w:tcW w:w="10206" w:type="dxa"/>
            <w:gridSpan w:val="3"/>
            <w:tcBorders>
              <w:top w:val="single" w:sz="4" w:space="0" w:color="auto"/>
              <w:left w:val="single" w:sz="4" w:space="0" w:color="auto"/>
              <w:bottom w:val="single" w:sz="4" w:space="0" w:color="auto"/>
              <w:right w:val="single" w:sz="4" w:space="0" w:color="auto"/>
            </w:tcBorders>
          </w:tcPr>
          <w:p w14:paraId="4C203A42" w14:textId="77777777" w:rsidR="00233288" w:rsidRDefault="00233288" w:rsidP="00021428">
            <w:pPr>
              <w:rPr>
                <w:rFonts w:cs="Arial"/>
              </w:rPr>
            </w:pPr>
          </w:p>
          <w:p w14:paraId="0B67E4CD" w14:textId="77777777" w:rsidR="00233288" w:rsidRDefault="00233288" w:rsidP="00021428">
            <w:pPr>
              <w:rPr>
                <w:rFonts w:cs="Arial"/>
              </w:rPr>
            </w:pPr>
            <w:r>
              <w:rPr>
                <w:rFonts w:asciiTheme="minorHAnsi" w:hAnsiTheme="minorHAnsi" w:cstheme="minorBidi"/>
                <w:noProof/>
              </w:rPr>
              <mc:AlternateContent>
                <mc:Choice Requires="wps">
                  <w:drawing>
                    <wp:anchor distT="0" distB="0" distL="114300" distR="114300" simplePos="0" relativeHeight="251665920" behindDoc="0" locked="0" layoutInCell="1" allowOverlap="1" wp14:anchorId="0EA657FC" wp14:editId="1E8A255B">
                      <wp:simplePos x="0" y="0"/>
                      <wp:positionH relativeFrom="column">
                        <wp:posOffset>2187575</wp:posOffset>
                      </wp:positionH>
                      <wp:positionV relativeFrom="paragraph">
                        <wp:posOffset>0</wp:posOffset>
                      </wp:positionV>
                      <wp:extent cx="161925" cy="17145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14:paraId="25F63BC4" w14:textId="77777777" w:rsidR="00233288" w:rsidRDefault="00233288" w:rsidP="002332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657FC" id="Text Box 1" o:spid="_x0000_s1027" type="#_x0000_t202" style="position:absolute;margin-left:172.25pt;margin-top:0;width:12.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">
                      <v:textbox>
                        <w:txbxContent>
                          <w:p w14:paraId="25F63BC4" w14:textId="77777777" w:rsidR="00233288" w:rsidRDefault="00233288" w:rsidP="00233288"/>
                        </w:txbxContent>
                      </v:textbox>
                    </v:shape>
                  </w:pict>
                </mc:Fallback>
              </mc:AlternateContent>
            </w:r>
            <w:r>
              <w:rPr>
                <w:rFonts w:cs="Arial"/>
              </w:rPr>
              <w:t xml:space="preserve">Danger to self </w:t>
            </w:r>
          </w:p>
          <w:p w14:paraId="2BC13263" w14:textId="77777777" w:rsidR="00233288" w:rsidRDefault="00233288" w:rsidP="00021428">
            <w:pPr>
              <w:rPr>
                <w:rFonts w:cs="Arial"/>
              </w:rPr>
            </w:pPr>
          </w:p>
          <w:p w14:paraId="2DB6D65C" w14:textId="77777777" w:rsidR="00233288" w:rsidRDefault="00233288" w:rsidP="00021428">
            <w:pPr>
              <w:rPr>
                <w:rFonts w:cs="Arial"/>
              </w:rPr>
            </w:pPr>
            <w:r>
              <w:rPr>
                <w:rFonts w:asciiTheme="minorHAnsi" w:hAnsiTheme="minorHAnsi" w:cstheme="minorBidi"/>
                <w:noProof/>
              </w:rPr>
              <mc:AlternateContent>
                <mc:Choice Requires="wps">
                  <w:drawing>
                    <wp:anchor distT="0" distB="0" distL="114300" distR="114300" simplePos="0" relativeHeight="251666944" behindDoc="0" locked="0" layoutInCell="1" allowOverlap="1" wp14:anchorId="34C7E07D" wp14:editId="72FBD960">
                      <wp:simplePos x="0" y="0"/>
                      <wp:positionH relativeFrom="column">
                        <wp:posOffset>2187575</wp:posOffset>
                      </wp:positionH>
                      <wp:positionV relativeFrom="paragraph">
                        <wp:posOffset>2540</wp:posOffset>
                      </wp:positionV>
                      <wp:extent cx="161925" cy="1714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14:paraId="59A1EC78" w14:textId="77777777" w:rsidR="00233288" w:rsidRDefault="00233288" w:rsidP="002332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7E07D" id="Text Box 4" o:spid="_x0000_s1028" type="#_x0000_t202" style="position:absolute;margin-left:172.25pt;margin-top:.2pt;width:12.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">
                      <v:textbox>
                        <w:txbxContent>
                          <w:p w14:paraId="59A1EC78" w14:textId="77777777" w:rsidR="00233288" w:rsidRDefault="00233288" w:rsidP="00233288"/>
                        </w:txbxContent>
                      </v:textbox>
                    </v:shape>
                  </w:pict>
                </mc:Fallback>
              </mc:AlternateContent>
            </w:r>
            <w:r>
              <w:rPr>
                <w:rFonts w:cs="Arial"/>
              </w:rPr>
              <w:t>Danger to others</w:t>
            </w:r>
          </w:p>
          <w:p w14:paraId="5A4A4B75" w14:textId="77777777" w:rsidR="00233288" w:rsidRDefault="00233288" w:rsidP="00021428">
            <w:pPr>
              <w:rPr>
                <w:rFonts w:cs="Arial"/>
              </w:rPr>
            </w:pPr>
          </w:p>
          <w:p w14:paraId="6F3D9EA5" w14:textId="77777777" w:rsidR="00233288" w:rsidRDefault="00233288" w:rsidP="00021428">
            <w:pPr>
              <w:rPr>
                <w:rFonts w:cs="Arial"/>
              </w:rPr>
            </w:pPr>
            <w:r>
              <w:rPr>
                <w:rFonts w:asciiTheme="minorHAnsi" w:hAnsiTheme="minorHAnsi" w:cstheme="minorBidi"/>
                <w:noProof/>
              </w:rPr>
              <mc:AlternateContent>
                <mc:Choice Requires="wps">
                  <w:drawing>
                    <wp:anchor distT="0" distB="0" distL="114300" distR="114300" simplePos="0" relativeHeight="251667968" behindDoc="0" locked="0" layoutInCell="1" allowOverlap="1" wp14:anchorId="42CF1A08" wp14:editId="1E267CF3">
                      <wp:simplePos x="0" y="0"/>
                      <wp:positionH relativeFrom="column">
                        <wp:posOffset>2187575</wp:posOffset>
                      </wp:positionH>
                      <wp:positionV relativeFrom="paragraph">
                        <wp:posOffset>-13970</wp:posOffset>
                      </wp:positionV>
                      <wp:extent cx="161925" cy="1714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14:paraId="0BE4F79E" w14:textId="77777777" w:rsidR="00233288" w:rsidRDefault="00233288" w:rsidP="002332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F1A08" id="Text Box 5" o:spid="_x0000_s1029" type="#_x0000_t202" style="position:absolute;margin-left:172.25pt;margin-top:-1.1pt;width:12.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">
                      <v:textbox>
                        <w:txbxContent>
                          <w:p w14:paraId="0BE4F79E" w14:textId="77777777" w:rsidR="00233288" w:rsidRDefault="00233288" w:rsidP="00233288"/>
                        </w:txbxContent>
                      </v:textbox>
                    </v:shape>
                  </w:pict>
                </mc:Fallback>
              </mc:AlternateContent>
            </w:r>
            <w:r>
              <w:rPr>
                <w:rFonts w:cs="Arial"/>
              </w:rPr>
              <w:t>Significant damage to property</w:t>
            </w:r>
          </w:p>
          <w:p w14:paraId="29FC034C" w14:textId="77777777" w:rsidR="00233288" w:rsidRDefault="00233288" w:rsidP="00021428">
            <w:pPr>
              <w:rPr>
                <w:rFonts w:cs="Arial"/>
                <w:b/>
              </w:rPr>
            </w:pPr>
          </w:p>
        </w:tc>
      </w:tr>
      <w:tr w:rsidR="00233288" w14:paraId="427DFA0A" w14:textId="77777777" w:rsidTr="00021428">
        <w:trPr>
          <w:trHeight w:val="271"/>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4D409AC3" w14:textId="77777777" w:rsidR="00233288" w:rsidRDefault="00233288" w:rsidP="00021428">
            <w:pPr>
              <w:jc w:val="center"/>
              <w:rPr>
                <w:rFonts w:cs="Arial"/>
                <w:b/>
              </w:rPr>
            </w:pPr>
            <w:r>
              <w:rPr>
                <w:rFonts w:cs="Arial"/>
                <w:b/>
              </w:rPr>
              <w:t>Details of the intervention:</w:t>
            </w:r>
          </w:p>
        </w:tc>
      </w:tr>
      <w:tr w:rsidR="00233288" w14:paraId="4CFDF304" w14:textId="77777777" w:rsidTr="00021428">
        <w:trPr>
          <w:trHeight w:val="1625"/>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75EE2B3E" w14:textId="77777777" w:rsidR="00233288" w:rsidRDefault="00233288" w:rsidP="00021428">
            <w:pPr>
              <w:jc w:val="center"/>
              <w:rPr>
                <w:rFonts w:cs="Arial"/>
                <w:b/>
              </w:rPr>
            </w:pPr>
          </w:p>
        </w:tc>
      </w:tr>
      <w:tr w:rsidR="00233288" w14:paraId="2CA38C3A" w14:textId="77777777" w:rsidTr="00021428">
        <w:trPr>
          <w:trHeight w:val="304"/>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4560C648" w14:textId="77777777" w:rsidR="00233288" w:rsidRDefault="00233288" w:rsidP="00021428">
            <w:pPr>
              <w:jc w:val="center"/>
              <w:rPr>
                <w:rFonts w:cs="Arial"/>
                <w:b/>
              </w:rPr>
            </w:pPr>
            <w:r>
              <w:rPr>
                <w:rFonts w:cs="Arial"/>
                <w:b/>
              </w:rPr>
              <w:t>Any disciplinary additional action taken:</w:t>
            </w:r>
          </w:p>
        </w:tc>
      </w:tr>
      <w:tr w:rsidR="00233288" w14:paraId="621E9781" w14:textId="77777777" w:rsidTr="00021428">
        <w:trPr>
          <w:trHeight w:val="1511"/>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19475F45" w14:textId="77777777" w:rsidR="00233288" w:rsidRDefault="00233288" w:rsidP="00021428">
            <w:pPr>
              <w:jc w:val="center"/>
              <w:rPr>
                <w:rFonts w:cs="Arial"/>
                <w:b/>
              </w:rPr>
            </w:pPr>
          </w:p>
        </w:tc>
      </w:tr>
      <w:tr w:rsidR="00233288" w14:paraId="0A9B5179" w14:textId="77777777" w:rsidTr="00021428">
        <w:trPr>
          <w:trHeight w:val="416"/>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4AA72DF8" w14:textId="77777777" w:rsidR="00233288" w:rsidRDefault="00233288" w:rsidP="00021428">
            <w:pPr>
              <w:jc w:val="center"/>
              <w:rPr>
                <w:rFonts w:cs="Arial"/>
                <w:b/>
              </w:rPr>
            </w:pPr>
            <w:r>
              <w:rPr>
                <w:rFonts w:cs="Arial"/>
                <w:b/>
              </w:rPr>
              <w:t>Injuries (if any) to staff members, the pupil concerned or other pupils:</w:t>
            </w:r>
          </w:p>
        </w:tc>
      </w:tr>
      <w:tr w:rsidR="00233288" w14:paraId="76A8AE40" w14:textId="77777777" w:rsidTr="00021428">
        <w:trPr>
          <w:trHeight w:val="1709"/>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03914249" w14:textId="77777777" w:rsidR="00233288" w:rsidRDefault="00233288" w:rsidP="00021428">
            <w:pPr>
              <w:jc w:val="center"/>
              <w:rPr>
                <w:rFonts w:cs="Arial"/>
                <w:b/>
              </w:rPr>
            </w:pPr>
          </w:p>
        </w:tc>
      </w:tr>
      <w:tr w:rsidR="00233288" w14:paraId="52CE9F70" w14:textId="77777777" w:rsidTr="00021428">
        <w:trPr>
          <w:trHeight w:val="29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4031D53F" w14:textId="77777777" w:rsidR="00233288" w:rsidRDefault="00233288" w:rsidP="00021428">
            <w:pPr>
              <w:jc w:val="center"/>
              <w:rPr>
                <w:rFonts w:cs="Arial"/>
                <w:b/>
              </w:rPr>
            </w:pPr>
            <w:r>
              <w:rPr>
                <w:rFonts w:cs="Arial"/>
                <w:b/>
              </w:rPr>
              <w:t>Damage (if any) to property:</w:t>
            </w:r>
          </w:p>
        </w:tc>
      </w:tr>
      <w:tr w:rsidR="00233288" w14:paraId="0B8BDDD9" w14:textId="77777777" w:rsidTr="00021428">
        <w:trPr>
          <w:trHeight w:val="167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5BC76573" w14:textId="77777777" w:rsidR="00233288" w:rsidRDefault="00233288" w:rsidP="00021428">
            <w:pPr>
              <w:jc w:val="center"/>
              <w:rPr>
                <w:rFonts w:cs="Arial"/>
                <w:b/>
              </w:rPr>
            </w:pPr>
          </w:p>
        </w:tc>
      </w:tr>
      <w:tr w:rsidR="00233288" w14:paraId="675C5F08" w14:textId="77777777" w:rsidTr="00021428">
        <w:trPr>
          <w:trHeight w:val="289"/>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0FCA84FC" w14:textId="77777777" w:rsidR="00233288" w:rsidRDefault="00233288" w:rsidP="00021428">
            <w:pPr>
              <w:jc w:val="center"/>
              <w:rPr>
                <w:rFonts w:asciiTheme="minorHAnsi" w:hAnsiTheme="minorHAnsi" w:cstheme="minorBidi"/>
              </w:rPr>
            </w:pPr>
            <w:r>
              <w:rPr>
                <w:rFonts w:cs="Arial"/>
                <w:b/>
              </w:rPr>
              <w:t>Recommendation(s) to avoid future incidents:</w:t>
            </w:r>
          </w:p>
        </w:tc>
      </w:tr>
      <w:tr w:rsidR="00233288" w14:paraId="43DFD414" w14:textId="77777777" w:rsidTr="00021428">
        <w:trPr>
          <w:trHeight w:val="1936"/>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5DB6AB8B" w14:textId="77777777" w:rsidR="00233288" w:rsidRDefault="00233288" w:rsidP="00021428">
            <w:pPr>
              <w:jc w:val="center"/>
              <w:rPr>
                <w:rFonts w:cs="Arial"/>
                <w:b/>
              </w:rPr>
            </w:pPr>
          </w:p>
        </w:tc>
      </w:tr>
      <w:tr w:rsidR="00233288" w14:paraId="70ADA09A" w14:textId="77777777" w:rsidTr="00021428">
        <w:trPr>
          <w:trHeight w:val="678"/>
        </w:trPr>
        <w:tc>
          <w:tcPr>
            <w:tcW w:w="75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7E245" w14:textId="77777777" w:rsidR="00233288" w:rsidRPr="00862621" w:rsidRDefault="00233288" w:rsidP="00021428">
            <w:pPr>
              <w:rPr>
                <w:rFonts w:cs="Arial"/>
                <w:b/>
              </w:rPr>
            </w:pPr>
            <w:r w:rsidRPr="00862621">
              <w:rPr>
                <w:rFonts w:cs="Arial"/>
                <w:b/>
              </w:rPr>
              <w:t>Headteacher’s signature:</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01107D90" w14:textId="77777777" w:rsidR="00233288" w:rsidRPr="00862621" w:rsidRDefault="00233288" w:rsidP="00021428">
            <w:pPr>
              <w:rPr>
                <w:rFonts w:cs="Arial"/>
                <w:b/>
              </w:rPr>
            </w:pPr>
            <w:r w:rsidRPr="00862621">
              <w:rPr>
                <w:rFonts w:cs="Arial"/>
                <w:b/>
              </w:rPr>
              <w:t xml:space="preserve">Date: </w:t>
            </w:r>
          </w:p>
        </w:tc>
      </w:tr>
      <w:tr w:rsidR="00233288" w14:paraId="23847FD5" w14:textId="77777777" w:rsidTr="00021428">
        <w:trPr>
          <w:trHeight w:val="699"/>
        </w:trPr>
        <w:tc>
          <w:tcPr>
            <w:tcW w:w="75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722FD" w14:textId="77777777" w:rsidR="00233288" w:rsidRPr="00862621" w:rsidRDefault="00233288" w:rsidP="00021428">
            <w:pPr>
              <w:rPr>
                <w:rFonts w:cs="Arial"/>
                <w:b/>
              </w:rPr>
            </w:pPr>
            <w:r w:rsidRPr="00862621">
              <w:rPr>
                <w:rFonts w:cs="Arial"/>
                <w:b/>
              </w:rPr>
              <w:t>Signature of staff member concerned:</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570630A1" w14:textId="77777777" w:rsidR="00233288" w:rsidRPr="00862621" w:rsidRDefault="00233288" w:rsidP="00021428">
            <w:pPr>
              <w:rPr>
                <w:rFonts w:cs="Arial"/>
                <w:b/>
              </w:rPr>
            </w:pPr>
            <w:r w:rsidRPr="00862621">
              <w:rPr>
                <w:rFonts w:cs="Arial"/>
                <w:b/>
              </w:rPr>
              <w:t xml:space="preserve">Date: </w:t>
            </w:r>
          </w:p>
        </w:tc>
      </w:tr>
    </w:tbl>
    <w:p w14:paraId="2D28E513" w14:textId="77777777" w:rsidR="00233288" w:rsidRDefault="00233288" w:rsidP="00233288">
      <w:pPr>
        <w:spacing w:after="0"/>
        <w:ind w:right="-771"/>
        <w:jc w:val="both"/>
        <w:rPr>
          <w:rFonts w:cs="Arial"/>
        </w:rPr>
      </w:pPr>
    </w:p>
    <w:p w14:paraId="0B4C26C2" w14:textId="77777777" w:rsidR="00233288" w:rsidRDefault="00233288" w:rsidP="00233288">
      <w:pPr>
        <w:pStyle w:val="Heading10"/>
        <w:numPr>
          <w:ilvl w:val="0"/>
          <w:numId w:val="0"/>
        </w:numPr>
        <w:ind w:left="360" w:hanging="360"/>
        <w:sectPr w:rsidR="00233288" w:rsidSect="00252AAF">
          <w:headerReference w:type="default" r:id="rId18"/>
          <w:headerReference w:type="first" r:id="rId19"/>
          <w:pgSz w:w="11906" w:h="16838"/>
          <w:pgMar w:top="1134" w:right="1247" w:bottom="1134" w:left="1247" w:header="709" w:footer="709" w:gutter="0"/>
          <w:pgNumType w:start="0"/>
          <w:cols w:space="708"/>
          <w:docGrid w:linePitch="360"/>
        </w:sectPr>
      </w:pPr>
      <w:bookmarkStart w:id="25" w:name="_Positive_Handling_Log"/>
      <w:bookmarkEnd w:id="24"/>
      <w:bookmarkEnd w:id="25"/>
    </w:p>
    <w:p w14:paraId="409ED96F" w14:textId="367A423E" w:rsidR="00233288" w:rsidRDefault="00233288" w:rsidP="00233288">
      <w:pPr>
        <w:pStyle w:val="Heading10"/>
        <w:numPr>
          <w:ilvl w:val="0"/>
          <w:numId w:val="0"/>
        </w:numPr>
        <w:ind w:left="360" w:hanging="360"/>
      </w:pPr>
      <w:r>
        <w:lastRenderedPageBreak/>
        <w:t xml:space="preserve">Positive Handling Log </w:t>
      </w:r>
    </w:p>
    <w:p w14:paraId="29085C2E" w14:textId="77777777" w:rsidR="00233288" w:rsidRDefault="00233288" w:rsidP="00233288">
      <w:pPr>
        <w:jc w:val="both"/>
        <w:rPr>
          <w:rFonts w:cs="Arial"/>
        </w:rPr>
      </w:pPr>
      <w:r w:rsidRPr="0007260C">
        <w:rPr>
          <w:rFonts w:cs="Arial"/>
          <w:color w:val="000000" w:themeColor="text1"/>
        </w:rPr>
        <w:t>We</w:t>
      </w:r>
      <w:r>
        <w:rPr>
          <w:rFonts w:cs="Arial"/>
        </w:rPr>
        <w:t xml:space="preserve"> believe that positive handling and force must only be used when absolutely necessary. Positive handling will always to be used in accordance with the </w:t>
      </w:r>
      <w:r w:rsidRPr="00862621">
        <w:rPr>
          <w:rFonts w:cs="Arial"/>
          <w:bCs/>
        </w:rPr>
        <w:t>Positive Handling Policy</w:t>
      </w:r>
      <w:r>
        <w:rPr>
          <w:rFonts w:cs="Arial"/>
        </w:rPr>
        <w:t xml:space="preserve">. All incidents of this nature must be recorded in this log. Details of the individual incident will be recorded using the </w:t>
      </w:r>
      <w:hyperlink w:anchor="AppendixTitle1" w:history="1">
        <w:r w:rsidRPr="00D41708">
          <w:rPr>
            <w:rStyle w:val="Hyperlink"/>
            <w:rFonts w:cs="Arial"/>
          </w:rPr>
          <w:t>Positive Handling Report Form</w:t>
        </w:r>
      </w:hyperlink>
      <w:r>
        <w:rPr>
          <w:rFonts w:cs="Arial"/>
        </w:rPr>
        <w:t>.</w:t>
      </w:r>
    </w:p>
    <w:tbl>
      <w:tblPr>
        <w:tblStyle w:val="TableGrid"/>
        <w:tblW w:w="5258" w:type="pct"/>
        <w:tblInd w:w="-289" w:type="dxa"/>
        <w:tblLook w:val="04A0" w:firstRow="1" w:lastRow="0" w:firstColumn="1" w:lastColumn="0" w:noHBand="0" w:noVBand="1"/>
      </w:tblPr>
      <w:tblGrid>
        <w:gridCol w:w="1276"/>
        <w:gridCol w:w="1843"/>
        <w:gridCol w:w="1700"/>
        <w:gridCol w:w="1703"/>
        <w:gridCol w:w="1700"/>
        <w:gridCol w:w="1700"/>
        <w:gridCol w:w="1987"/>
        <w:gridCol w:w="1559"/>
        <w:gridCol w:w="1843"/>
      </w:tblGrid>
      <w:tr w:rsidR="00233288" w14:paraId="5624667C" w14:textId="77777777" w:rsidTr="00640743">
        <w:trPr>
          <w:trHeight w:val="792"/>
        </w:trPr>
        <w:tc>
          <w:tcPr>
            <w:tcW w:w="41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0C516EB" w14:textId="77777777" w:rsidR="00233288" w:rsidRPr="00D32760" w:rsidRDefault="00233288" w:rsidP="00021428">
            <w:pPr>
              <w:jc w:val="center"/>
              <w:rPr>
                <w:rFonts w:cs="Arial"/>
                <w:b/>
              </w:rPr>
            </w:pPr>
            <w:r w:rsidRPr="00D32760">
              <w:rPr>
                <w:rFonts w:cs="Arial"/>
                <w:b/>
              </w:rPr>
              <w:t>Date and time</w:t>
            </w:r>
          </w:p>
        </w:tc>
        <w:tc>
          <w:tcPr>
            <w:tcW w:w="60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40D16C7" w14:textId="77777777" w:rsidR="00233288" w:rsidRPr="00D32760" w:rsidRDefault="00233288" w:rsidP="00021428">
            <w:pPr>
              <w:jc w:val="center"/>
              <w:rPr>
                <w:rFonts w:cs="Arial"/>
                <w:b/>
              </w:rPr>
            </w:pPr>
            <w:r w:rsidRPr="00D32760">
              <w:rPr>
                <w:rFonts w:cs="Arial"/>
                <w:b/>
              </w:rPr>
              <w:t>Name of pupil</w:t>
            </w:r>
          </w:p>
        </w:tc>
        <w:tc>
          <w:tcPr>
            <w:tcW w:w="55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2FAF3A" w14:textId="77777777" w:rsidR="00233288" w:rsidRPr="00D32760" w:rsidRDefault="00233288" w:rsidP="00021428">
            <w:pPr>
              <w:jc w:val="center"/>
              <w:rPr>
                <w:rFonts w:cs="Arial"/>
                <w:b/>
              </w:rPr>
            </w:pPr>
            <w:r w:rsidRPr="00D32760">
              <w:rPr>
                <w:rFonts w:cs="Arial"/>
                <w:b/>
              </w:rPr>
              <w:t>Name of staff member</w:t>
            </w:r>
          </w:p>
        </w:tc>
        <w:tc>
          <w:tcPr>
            <w:tcW w:w="55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162233A" w14:textId="77777777" w:rsidR="00233288" w:rsidRPr="00D32760" w:rsidRDefault="00233288" w:rsidP="00021428">
            <w:pPr>
              <w:jc w:val="center"/>
              <w:rPr>
                <w:rFonts w:cs="Arial"/>
                <w:b/>
              </w:rPr>
            </w:pPr>
            <w:r w:rsidRPr="00D32760">
              <w:rPr>
                <w:rFonts w:cs="Arial"/>
                <w:b/>
              </w:rPr>
              <w:t>Name(s) of witnesses</w:t>
            </w:r>
          </w:p>
        </w:tc>
        <w:tc>
          <w:tcPr>
            <w:tcW w:w="55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CEE5C22" w14:textId="77777777" w:rsidR="00233288" w:rsidRPr="00D32760" w:rsidRDefault="00233288" w:rsidP="00021428">
            <w:pPr>
              <w:jc w:val="center"/>
              <w:rPr>
                <w:rFonts w:cs="Arial"/>
                <w:b/>
              </w:rPr>
            </w:pPr>
            <w:r w:rsidRPr="00D32760">
              <w:rPr>
                <w:rFonts w:cs="Arial"/>
                <w:b/>
              </w:rPr>
              <w:t>Injuries (if any) to pupils or staff</w:t>
            </w:r>
          </w:p>
        </w:tc>
        <w:tc>
          <w:tcPr>
            <w:tcW w:w="55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F516C21" w14:textId="77777777" w:rsidR="00233288" w:rsidRPr="00D32760" w:rsidRDefault="00233288" w:rsidP="00021428">
            <w:pPr>
              <w:jc w:val="center"/>
              <w:rPr>
                <w:rFonts w:cs="Arial"/>
                <w:b/>
              </w:rPr>
            </w:pPr>
            <w:r w:rsidRPr="00D32760">
              <w:rPr>
                <w:rFonts w:cs="Arial"/>
                <w:b/>
              </w:rPr>
              <w:t>Damage (if any) to property</w:t>
            </w:r>
          </w:p>
        </w:tc>
        <w:tc>
          <w:tcPr>
            <w:tcW w:w="64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1ADF76B" w14:textId="77777777" w:rsidR="00233288" w:rsidRPr="00D32760" w:rsidRDefault="00233288" w:rsidP="00021428">
            <w:pPr>
              <w:jc w:val="center"/>
              <w:rPr>
                <w:rFonts w:cs="Arial"/>
                <w:b/>
              </w:rPr>
            </w:pPr>
            <w:r w:rsidRPr="00D32760">
              <w:rPr>
                <w:rFonts w:cs="Arial"/>
                <w:b/>
              </w:rPr>
              <w:t>Nature of intervention</w:t>
            </w:r>
          </w:p>
        </w:tc>
        <w:tc>
          <w:tcPr>
            <w:tcW w:w="50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9F99E02" w14:textId="77777777" w:rsidR="00233288" w:rsidRPr="00D32760" w:rsidRDefault="00233288" w:rsidP="00021428">
            <w:pPr>
              <w:jc w:val="center"/>
              <w:rPr>
                <w:rFonts w:cs="Arial"/>
                <w:b/>
              </w:rPr>
            </w:pPr>
            <w:r w:rsidRPr="00D32760">
              <w:rPr>
                <w:rFonts w:cs="Arial"/>
                <w:b/>
              </w:rPr>
              <w:t>Was the headteacher notified?</w:t>
            </w:r>
          </w:p>
        </w:tc>
        <w:tc>
          <w:tcPr>
            <w:tcW w:w="60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2FA045" w14:textId="77777777" w:rsidR="00233288" w:rsidRPr="00D32760" w:rsidRDefault="00233288" w:rsidP="00021428">
            <w:pPr>
              <w:jc w:val="center"/>
              <w:rPr>
                <w:rFonts w:cs="Arial"/>
                <w:b/>
              </w:rPr>
            </w:pPr>
            <w:r w:rsidRPr="00D32760">
              <w:rPr>
                <w:rFonts w:cs="Arial"/>
                <w:b/>
              </w:rPr>
              <w:t>Signed by staff member</w:t>
            </w:r>
          </w:p>
        </w:tc>
      </w:tr>
      <w:tr w:rsidR="00233288" w14:paraId="49B4A03D" w14:textId="77777777" w:rsidTr="00233288">
        <w:trPr>
          <w:trHeight w:val="692"/>
        </w:trPr>
        <w:tc>
          <w:tcPr>
            <w:tcW w:w="417" w:type="pct"/>
            <w:tcBorders>
              <w:top w:val="single" w:sz="4" w:space="0" w:color="auto"/>
              <w:left w:val="single" w:sz="4" w:space="0" w:color="auto"/>
              <w:bottom w:val="single" w:sz="4" w:space="0" w:color="auto"/>
              <w:right w:val="single" w:sz="4" w:space="0" w:color="auto"/>
            </w:tcBorders>
          </w:tcPr>
          <w:p w14:paraId="4D7C80C8" w14:textId="77777777" w:rsidR="00233288" w:rsidRDefault="00233288" w:rsidP="00021428">
            <w:pPr>
              <w:rPr>
                <w:rFonts w:asciiTheme="minorHAnsi" w:hAnsiTheme="minorHAnsi" w:cstheme="minorBidi"/>
              </w:rPr>
            </w:pPr>
          </w:p>
        </w:tc>
        <w:tc>
          <w:tcPr>
            <w:tcW w:w="602" w:type="pct"/>
            <w:tcBorders>
              <w:top w:val="single" w:sz="4" w:space="0" w:color="auto"/>
              <w:left w:val="single" w:sz="4" w:space="0" w:color="auto"/>
              <w:bottom w:val="single" w:sz="4" w:space="0" w:color="auto"/>
              <w:right w:val="single" w:sz="4" w:space="0" w:color="auto"/>
            </w:tcBorders>
          </w:tcPr>
          <w:p w14:paraId="3C655B6A"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1770B46C" w14:textId="77777777" w:rsidR="00233288" w:rsidRDefault="00233288" w:rsidP="00021428"/>
        </w:tc>
        <w:tc>
          <w:tcPr>
            <w:tcW w:w="556" w:type="pct"/>
            <w:tcBorders>
              <w:top w:val="single" w:sz="4" w:space="0" w:color="auto"/>
              <w:left w:val="single" w:sz="4" w:space="0" w:color="auto"/>
              <w:bottom w:val="single" w:sz="4" w:space="0" w:color="auto"/>
              <w:right w:val="single" w:sz="4" w:space="0" w:color="auto"/>
            </w:tcBorders>
          </w:tcPr>
          <w:p w14:paraId="59C64E94"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27C15836"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3F61DE4B" w14:textId="77777777" w:rsidR="00233288" w:rsidRDefault="00233288" w:rsidP="00021428"/>
        </w:tc>
        <w:tc>
          <w:tcPr>
            <w:tcW w:w="649" w:type="pct"/>
            <w:tcBorders>
              <w:top w:val="single" w:sz="4" w:space="0" w:color="auto"/>
              <w:left w:val="single" w:sz="4" w:space="0" w:color="auto"/>
              <w:bottom w:val="single" w:sz="4" w:space="0" w:color="auto"/>
              <w:right w:val="single" w:sz="4" w:space="0" w:color="auto"/>
            </w:tcBorders>
          </w:tcPr>
          <w:p w14:paraId="2899B272" w14:textId="77777777" w:rsidR="00233288" w:rsidRDefault="00233288" w:rsidP="00021428"/>
        </w:tc>
        <w:tc>
          <w:tcPr>
            <w:tcW w:w="509" w:type="pct"/>
            <w:tcBorders>
              <w:top w:val="single" w:sz="4" w:space="0" w:color="auto"/>
              <w:left w:val="single" w:sz="4" w:space="0" w:color="auto"/>
              <w:bottom w:val="single" w:sz="4" w:space="0" w:color="auto"/>
              <w:right w:val="single" w:sz="4" w:space="0" w:color="auto"/>
            </w:tcBorders>
          </w:tcPr>
          <w:p w14:paraId="2B5F9908"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0D7E84AD" w14:textId="77777777" w:rsidR="00233288" w:rsidRDefault="00233288" w:rsidP="00021428"/>
        </w:tc>
      </w:tr>
      <w:tr w:rsidR="00233288" w14:paraId="3FAB31DB" w14:textId="77777777" w:rsidTr="00233288">
        <w:trPr>
          <w:trHeight w:val="747"/>
        </w:trPr>
        <w:tc>
          <w:tcPr>
            <w:tcW w:w="417" w:type="pct"/>
            <w:tcBorders>
              <w:top w:val="single" w:sz="4" w:space="0" w:color="auto"/>
              <w:left w:val="single" w:sz="4" w:space="0" w:color="auto"/>
              <w:bottom w:val="single" w:sz="4" w:space="0" w:color="auto"/>
              <w:right w:val="single" w:sz="4" w:space="0" w:color="auto"/>
            </w:tcBorders>
          </w:tcPr>
          <w:p w14:paraId="31741143"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4CC70DA8"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0B63C977" w14:textId="77777777" w:rsidR="00233288" w:rsidRDefault="00233288" w:rsidP="00021428"/>
        </w:tc>
        <w:tc>
          <w:tcPr>
            <w:tcW w:w="556" w:type="pct"/>
            <w:tcBorders>
              <w:top w:val="single" w:sz="4" w:space="0" w:color="auto"/>
              <w:left w:val="single" w:sz="4" w:space="0" w:color="auto"/>
              <w:bottom w:val="single" w:sz="4" w:space="0" w:color="auto"/>
              <w:right w:val="single" w:sz="4" w:space="0" w:color="auto"/>
            </w:tcBorders>
          </w:tcPr>
          <w:p w14:paraId="0E348F22"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1163C7F9"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3BFB4CE9" w14:textId="77777777" w:rsidR="00233288" w:rsidRDefault="00233288" w:rsidP="00021428"/>
        </w:tc>
        <w:tc>
          <w:tcPr>
            <w:tcW w:w="649" w:type="pct"/>
            <w:tcBorders>
              <w:top w:val="single" w:sz="4" w:space="0" w:color="auto"/>
              <w:left w:val="single" w:sz="4" w:space="0" w:color="auto"/>
              <w:bottom w:val="single" w:sz="4" w:space="0" w:color="auto"/>
              <w:right w:val="single" w:sz="4" w:space="0" w:color="auto"/>
            </w:tcBorders>
          </w:tcPr>
          <w:p w14:paraId="32C25BFD" w14:textId="77777777" w:rsidR="00233288" w:rsidRDefault="00233288" w:rsidP="00021428"/>
        </w:tc>
        <w:tc>
          <w:tcPr>
            <w:tcW w:w="509" w:type="pct"/>
            <w:tcBorders>
              <w:top w:val="single" w:sz="4" w:space="0" w:color="auto"/>
              <w:left w:val="single" w:sz="4" w:space="0" w:color="auto"/>
              <w:bottom w:val="single" w:sz="4" w:space="0" w:color="auto"/>
              <w:right w:val="single" w:sz="4" w:space="0" w:color="auto"/>
            </w:tcBorders>
          </w:tcPr>
          <w:p w14:paraId="654FCE7A"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41B108CB" w14:textId="77777777" w:rsidR="00233288" w:rsidRDefault="00233288" w:rsidP="00021428"/>
        </w:tc>
      </w:tr>
      <w:tr w:rsidR="00233288" w14:paraId="70243ED4" w14:textId="77777777" w:rsidTr="00233288">
        <w:trPr>
          <w:trHeight w:val="743"/>
        </w:trPr>
        <w:tc>
          <w:tcPr>
            <w:tcW w:w="417" w:type="pct"/>
            <w:tcBorders>
              <w:top w:val="single" w:sz="4" w:space="0" w:color="auto"/>
              <w:left w:val="single" w:sz="4" w:space="0" w:color="auto"/>
              <w:bottom w:val="single" w:sz="4" w:space="0" w:color="auto"/>
              <w:right w:val="single" w:sz="4" w:space="0" w:color="auto"/>
            </w:tcBorders>
          </w:tcPr>
          <w:p w14:paraId="25A47DCB"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327AA96B"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26C22B17" w14:textId="77777777" w:rsidR="00233288" w:rsidRDefault="00233288" w:rsidP="00021428"/>
        </w:tc>
        <w:tc>
          <w:tcPr>
            <w:tcW w:w="556" w:type="pct"/>
            <w:tcBorders>
              <w:top w:val="single" w:sz="4" w:space="0" w:color="auto"/>
              <w:left w:val="single" w:sz="4" w:space="0" w:color="auto"/>
              <w:bottom w:val="single" w:sz="4" w:space="0" w:color="auto"/>
              <w:right w:val="single" w:sz="4" w:space="0" w:color="auto"/>
            </w:tcBorders>
          </w:tcPr>
          <w:p w14:paraId="01FBD432"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3508368A"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172124B4" w14:textId="77777777" w:rsidR="00233288" w:rsidRDefault="00233288" w:rsidP="00021428"/>
        </w:tc>
        <w:tc>
          <w:tcPr>
            <w:tcW w:w="649" w:type="pct"/>
            <w:tcBorders>
              <w:top w:val="single" w:sz="4" w:space="0" w:color="auto"/>
              <w:left w:val="single" w:sz="4" w:space="0" w:color="auto"/>
              <w:bottom w:val="single" w:sz="4" w:space="0" w:color="auto"/>
              <w:right w:val="single" w:sz="4" w:space="0" w:color="auto"/>
            </w:tcBorders>
          </w:tcPr>
          <w:p w14:paraId="6D89CC54" w14:textId="77777777" w:rsidR="00233288" w:rsidRDefault="00233288" w:rsidP="00021428"/>
        </w:tc>
        <w:tc>
          <w:tcPr>
            <w:tcW w:w="509" w:type="pct"/>
            <w:tcBorders>
              <w:top w:val="single" w:sz="4" w:space="0" w:color="auto"/>
              <w:left w:val="single" w:sz="4" w:space="0" w:color="auto"/>
              <w:bottom w:val="single" w:sz="4" w:space="0" w:color="auto"/>
              <w:right w:val="single" w:sz="4" w:space="0" w:color="auto"/>
            </w:tcBorders>
          </w:tcPr>
          <w:p w14:paraId="5A70A288"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2E182A87" w14:textId="77777777" w:rsidR="00233288" w:rsidRDefault="00233288" w:rsidP="00021428"/>
        </w:tc>
      </w:tr>
      <w:tr w:rsidR="00233288" w14:paraId="37940144" w14:textId="77777777" w:rsidTr="00233288">
        <w:trPr>
          <w:trHeight w:val="724"/>
        </w:trPr>
        <w:tc>
          <w:tcPr>
            <w:tcW w:w="417" w:type="pct"/>
            <w:tcBorders>
              <w:top w:val="single" w:sz="4" w:space="0" w:color="auto"/>
              <w:left w:val="single" w:sz="4" w:space="0" w:color="auto"/>
              <w:bottom w:val="single" w:sz="4" w:space="0" w:color="auto"/>
              <w:right w:val="single" w:sz="4" w:space="0" w:color="auto"/>
            </w:tcBorders>
          </w:tcPr>
          <w:p w14:paraId="398B374A"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2CD4D77E"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7C5BCCCB" w14:textId="77777777" w:rsidR="00233288" w:rsidRDefault="00233288" w:rsidP="00021428"/>
        </w:tc>
        <w:tc>
          <w:tcPr>
            <w:tcW w:w="556" w:type="pct"/>
            <w:tcBorders>
              <w:top w:val="single" w:sz="4" w:space="0" w:color="auto"/>
              <w:left w:val="single" w:sz="4" w:space="0" w:color="auto"/>
              <w:bottom w:val="single" w:sz="4" w:space="0" w:color="auto"/>
              <w:right w:val="single" w:sz="4" w:space="0" w:color="auto"/>
            </w:tcBorders>
          </w:tcPr>
          <w:p w14:paraId="68CC87A6"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097CC78C"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12FFE9FA" w14:textId="77777777" w:rsidR="00233288" w:rsidRDefault="00233288" w:rsidP="00021428"/>
        </w:tc>
        <w:tc>
          <w:tcPr>
            <w:tcW w:w="649" w:type="pct"/>
            <w:tcBorders>
              <w:top w:val="single" w:sz="4" w:space="0" w:color="auto"/>
              <w:left w:val="single" w:sz="4" w:space="0" w:color="auto"/>
              <w:bottom w:val="single" w:sz="4" w:space="0" w:color="auto"/>
              <w:right w:val="single" w:sz="4" w:space="0" w:color="auto"/>
            </w:tcBorders>
          </w:tcPr>
          <w:p w14:paraId="7EBFE46C" w14:textId="77777777" w:rsidR="00233288" w:rsidRDefault="00233288" w:rsidP="00021428"/>
        </w:tc>
        <w:tc>
          <w:tcPr>
            <w:tcW w:w="509" w:type="pct"/>
            <w:tcBorders>
              <w:top w:val="single" w:sz="4" w:space="0" w:color="auto"/>
              <w:left w:val="single" w:sz="4" w:space="0" w:color="auto"/>
              <w:bottom w:val="single" w:sz="4" w:space="0" w:color="auto"/>
              <w:right w:val="single" w:sz="4" w:space="0" w:color="auto"/>
            </w:tcBorders>
          </w:tcPr>
          <w:p w14:paraId="22AB03D0"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15BE10B7" w14:textId="77777777" w:rsidR="00233288" w:rsidRDefault="00233288" w:rsidP="00021428">
            <w:pPr>
              <w:rPr>
                <w:rStyle w:val="CommentReference"/>
              </w:rPr>
            </w:pPr>
          </w:p>
        </w:tc>
      </w:tr>
      <w:tr w:rsidR="00233288" w14:paraId="1784841E" w14:textId="77777777" w:rsidTr="00233288">
        <w:trPr>
          <w:trHeight w:val="749"/>
        </w:trPr>
        <w:tc>
          <w:tcPr>
            <w:tcW w:w="417" w:type="pct"/>
            <w:tcBorders>
              <w:top w:val="single" w:sz="4" w:space="0" w:color="auto"/>
              <w:left w:val="single" w:sz="4" w:space="0" w:color="auto"/>
              <w:bottom w:val="single" w:sz="4" w:space="0" w:color="auto"/>
              <w:right w:val="single" w:sz="4" w:space="0" w:color="auto"/>
            </w:tcBorders>
          </w:tcPr>
          <w:p w14:paraId="44015DCD"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037861FC"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3C53B23A" w14:textId="77777777" w:rsidR="00233288" w:rsidRDefault="00233288" w:rsidP="00021428"/>
        </w:tc>
        <w:tc>
          <w:tcPr>
            <w:tcW w:w="556" w:type="pct"/>
            <w:tcBorders>
              <w:top w:val="single" w:sz="4" w:space="0" w:color="auto"/>
              <w:left w:val="single" w:sz="4" w:space="0" w:color="auto"/>
              <w:bottom w:val="single" w:sz="4" w:space="0" w:color="auto"/>
              <w:right w:val="single" w:sz="4" w:space="0" w:color="auto"/>
            </w:tcBorders>
          </w:tcPr>
          <w:p w14:paraId="71E91EF4"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17556636"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423EEAED" w14:textId="77777777" w:rsidR="00233288" w:rsidRDefault="00233288" w:rsidP="00021428"/>
        </w:tc>
        <w:tc>
          <w:tcPr>
            <w:tcW w:w="649" w:type="pct"/>
            <w:tcBorders>
              <w:top w:val="single" w:sz="4" w:space="0" w:color="auto"/>
              <w:left w:val="single" w:sz="4" w:space="0" w:color="auto"/>
              <w:bottom w:val="single" w:sz="4" w:space="0" w:color="auto"/>
              <w:right w:val="single" w:sz="4" w:space="0" w:color="auto"/>
            </w:tcBorders>
          </w:tcPr>
          <w:p w14:paraId="02C7609D" w14:textId="77777777" w:rsidR="00233288" w:rsidRDefault="00233288" w:rsidP="00021428"/>
        </w:tc>
        <w:tc>
          <w:tcPr>
            <w:tcW w:w="509" w:type="pct"/>
            <w:tcBorders>
              <w:top w:val="single" w:sz="4" w:space="0" w:color="auto"/>
              <w:left w:val="single" w:sz="4" w:space="0" w:color="auto"/>
              <w:bottom w:val="single" w:sz="4" w:space="0" w:color="auto"/>
              <w:right w:val="single" w:sz="4" w:space="0" w:color="auto"/>
            </w:tcBorders>
          </w:tcPr>
          <w:p w14:paraId="35D22AB2"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5ABCC954" w14:textId="77777777" w:rsidR="00233288" w:rsidRDefault="00233288" w:rsidP="00021428"/>
        </w:tc>
      </w:tr>
      <w:tr w:rsidR="00233288" w14:paraId="2980ECC7" w14:textId="77777777" w:rsidTr="00233288">
        <w:trPr>
          <w:trHeight w:val="731"/>
        </w:trPr>
        <w:tc>
          <w:tcPr>
            <w:tcW w:w="417" w:type="pct"/>
            <w:tcBorders>
              <w:top w:val="single" w:sz="4" w:space="0" w:color="auto"/>
              <w:left w:val="single" w:sz="4" w:space="0" w:color="auto"/>
              <w:bottom w:val="single" w:sz="4" w:space="0" w:color="auto"/>
              <w:right w:val="single" w:sz="4" w:space="0" w:color="auto"/>
            </w:tcBorders>
          </w:tcPr>
          <w:p w14:paraId="51CD3C41"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498D5CC9"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4F2D5652" w14:textId="77777777" w:rsidR="00233288" w:rsidRDefault="00233288" w:rsidP="00021428"/>
        </w:tc>
        <w:tc>
          <w:tcPr>
            <w:tcW w:w="556" w:type="pct"/>
            <w:tcBorders>
              <w:top w:val="single" w:sz="4" w:space="0" w:color="auto"/>
              <w:left w:val="single" w:sz="4" w:space="0" w:color="auto"/>
              <w:bottom w:val="single" w:sz="4" w:space="0" w:color="auto"/>
              <w:right w:val="single" w:sz="4" w:space="0" w:color="auto"/>
            </w:tcBorders>
          </w:tcPr>
          <w:p w14:paraId="195576B0"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7EB6EAD1"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4A5B4C8F" w14:textId="77777777" w:rsidR="00233288" w:rsidRDefault="00233288" w:rsidP="00021428"/>
        </w:tc>
        <w:tc>
          <w:tcPr>
            <w:tcW w:w="649" w:type="pct"/>
            <w:tcBorders>
              <w:top w:val="single" w:sz="4" w:space="0" w:color="auto"/>
              <w:left w:val="single" w:sz="4" w:space="0" w:color="auto"/>
              <w:bottom w:val="single" w:sz="4" w:space="0" w:color="auto"/>
              <w:right w:val="single" w:sz="4" w:space="0" w:color="auto"/>
            </w:tcBorders>
          </w:tcPr>
          <w:p w14:paraId="2B94F4E0" w14:textId="77777777" w:rsidR="00233288" w:rsidRDefault="00233288" w:rsidP="00021428"/>
        </w:tc>
        <w:tc>
          <w:tcPr>
            <w:tcW w:w="509" w:type="pct"/>
            <w:tcBorders>
              <w:top w:val="single" w:sz="4" w:space="0" w:color="auto"/>
              <w:left w:val="single" w:sz="4" w:space="0" w:color="auto"/>
              <w:bottom w:val="single" w:sz="4" w:space="0" w:color="auto"/>
              <w:right w:val="single" w:sz="4" w:space="0" w:color="auto"/>
            </w:tcBorders>
          </w:tcPr>
          <w:p w14:paraId="0C82F092"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1653D78D" w14:textId="77777777" w:rsidR="00233288" w:rsidRDefault="00233288" w:rsidP="00021428"/>
        </w:tc>
      </w:tr>
      <w:tr w:rsidR="00233288" w14:paraId="1B22CC63" w14:textId="77777777" w:rsidTr="00233288">
        <w:trPr>
          <w:trHeight w:val="731"/>
        </w:trPr>
        <w:tc>
          <w:tcPr>
            <w:tcW w:w="417" w:type="pct"/>
            <w:tcBorders>
              <w:top w:val="single" w:sz="4" w:space="0" w:color="auto"/>
              <w:left w:val="single" w:sz="4" w:space="0" w:color="auto"/>
              <w:bottom w:val="single" w:sz="4" w:space="0" w:color="auto"/>
              <w:right w:val="single" w:sz="4" w:space="0" w:color="auto"/>
            </w:tcBorders>
          </w:tcPr>
          <w:p w14:paraId="52085CBE"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25DAC5AF"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54DE8A30" w14:textId="77777777" w:rsidR="00233288" w:rsidRDefault="00233288" w:rsidP="00021428"/>
        </w:tc>
        <w:tc>
          <w:tcPr>
            <w:tcW w:w="556" w:type="pct"/>
            <w:tcBorders>
              <w:top w:val="single" w:sz="4" w:space="0" w:color="auto"/>
              <w:left w:val="single" w:sz="4" w:space="0" w:color="auto"/>
              <w:bottom w:val="single" w:sz="4" w:space="0" w:color="auto"/>
              <w:right w:val="single" w:sz="4" w:space="0" w:color="auto"/>
            </w:tcBorders>
          </w:tcPr>
          <w:p w14:paraId="78683571"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50D7205E"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68019AC6" w14:textId="77777777" w:rsidR="00233288" w:rsidRDefault="00233288" w:rsidP="00021428"/>
        </w:tc>
        <w:tc>
          <w:tcPr>
            <w:tcW w:w="649" w:type="pct"/>
            <w:tcBorders>
              <w:top w:val="single" w:sz="4" w:space="0" w:color="auto"/>
              <w:left w:val="single" w:sz="4" w:space="0" w:color="auto"/>
              <w:bottom w:val="single" w:sz="4" w:space="0" w:color="auto"/>
              <w:right w:val="single" w:sz="4" w:space="0" w:color="auto"/>
            </w:tcBorders>
          </w:tcPr>
          <w:p w14:paraId="209B9BF6" w14:textId="77777777" w:rsidR="00233288" w:rsidRDefault="00233288" w:rsidP="00021428"/>
        </w:tc>
        <w:tc>
          <w:tcPr>
            <w:tcW w:w="509" w:type="pct"/>
            <w:tcBorders>
              <w:top w:val="single" w:sz="4" w:space="0" w:color="auto"/>
              <w:left w:val="single" w:sz="4" w:space="0" w:color="auto"/>
              <w:bottom w:val="single" w:sz="4" w:space="0" w:color="auto"/>
              <w:right w:val="single" w:sz="4" w:space="0" w:color="auto"/>
            </w:tcBorders>
          </w:tcPr>
          <w:p w14:paraId="0CBAF3C7"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7B26D0BD" w14:textId="77777777" w:rsidR="00233288" w:rsidRDefault="00233288" w:rsidP="00021428"/>
        </w:tc>
      </w:tr>
      <w:tr w:rsidR="00233288" w14:paraId="7D319D1C" w14:textId="77777777" w:rsidTr="00233288">
        <w:trPr>
          <w:trHeight w:val="731"/>
        </w:trPr>
        <w:tc>
          <w:tcPr>
            <w:tcW w:w="417" w:type="pct"/>
            <w:tcBorders>
              <w:top w:val="single" w:sz="4" w:space="0" w:color="auto"/>
              <w:left w:val="single" w:sz="4" w:space="0" w:color="auto"/>
              <w:bottom w:val="single" w:sz="4" w:space="0" w:color="auto"/>
              <w:right w:val="single" w:sz="4" w:space="0" w:color="auto"/>
            </w:tcBorders>
          </w:tcPr>
          <w:p w14:paraId="2107B0D5"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3F179E11"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0817BEFB" w14:textId="77777777" w:rsidR="00233288" w:rsidRDefault="00233288" w:rsidP="00021428"/>
        </w:tc>
        <w:tc>
          <w:tcPr>
            <w:tcW w:w="556" w:type="pct"/>
            <w:tcBorders>
              <w:top w:val="single" w:sz="4" w:space="0" w:color="auto"/>
              <w:left w:val="single" w:sz="4" w:space="0" w:color="auto"/>
              <w:bottom w:val="single" w:sz="4" w:space="0" w:color="auto"/>
              <w:right w:val="single" w:sz="4" w:space="0" w:color="auto"/>
            </w:tcBorders>
          </w:tcPr>
          <w:p w14:paraId="12065DA1"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1942B70B" w14:textId="77777777" w:rsidR="00233288" w:rsidRDefault="00233288" w:rsidP="00021428"/>
        </w:tc>
        <w:tc>
          <w:tcPr>
            <w:tcW w:w="555" w:type="pct"/>
            <w:tcBorders>
              <w:top w:val="single" w:sz="4" w:space="0" w:color="auto"/>
              <w:left w:val="single" w:sz="4" w:space="0" w:color="auto"/>
              <w:bottom w:val="single" w:sz="4" w:space="0" w:color="auto"/>
              <w:right w:val="single" w:sz="4" w:space="0" w:color="auto"/>
            </w:tcBorders>
          </w:tcPr>
          <w:p w14:paraId="2F74D466" w14:textId="77777777" w:rsidR="00233288" w:rsidRDefault="00233288" w:rsidP="00021428"/>
        </w:tc>
        <w:tc>
          <w:tcPr>
            <w:tcW w:w="649" w:type="pct"/>
            <w:tcBorders>
              <w:top w:val="single" w:sz="4" w:space="0" w:color="auto"/>
              <w:left w:val="single" w:sz="4" w:space="0" w:color="auto"/>
              <w:bottom w:val="single" w:sz="4" w:space="0" w:color="auto"/>
              <w:right w:val="single" w:sz="4" w:space="0" w:color="auto"/>
            </w:tcBorders>
          </w:tcPr>
          <w:p w14:paraId="300517C2" w14:textId="77777777" w:rsidR="00233288" w:rsidRDefault="00233288" w:rsidP="00021428"/>
        </w:tc>
        <w:tc>
          <w:tcPr>
            <w:tcW w:w="509" w:type="pct"/>
            <w:tcBorders>
              <w:top w:val="single" w:sz="4" w:space="0" w:color="auto"/>
              <w:left w:val="single" w:sz="4" w:space="0" w:color="auto"/>
              <w:bottom w:val="single" w:sz="4" w:space="0" w:color="auto"/>
              <w:right w:val="single" w:sz="4" w:space="0" w:color="auto"/>
            </w:tcBorders>
          </w:tcPr>
          <w:p w14:paraId="4E6D4AFD" w14:textId="77777777" w:rsidR="00233288" w:rsidRDefault="00233288" w:rsidP="00021428"/>
        </w:tc>
        <w:tc>
          <w:tcPr>
            <w:tcW w:w="602" w:type="pct"/>
            <w:tcBorders>
              <w:top w:val="single" w:sz="4" w:space="0" w:color="auto"/>
              <w:left w:val="single" w:sz="4" w:space="0" w:color="auto"/>
              <w:bottom w:val="single" w:sz="4" w:space="0" w:color="auto"/>
              <w:right w:val="single" w:sz="4" w:space="0" w:color="auto"/>
            </w:tcBorders>
          </w:tcPr>
          <w:p w14:paraId="51E299C3" w14:textId="77777777" w:rsidR="00233288" w:rsidRDefault="00233288" w:rsidP="00021428"/>
        </w:tc>
      </w:tr>
    </w:tbl>
    <w:p w14:paraId="7365421D" w14:textId="77777777" w:rsidR="00233288" w:rsidRPr="00D41708" w:rsidRDefault="00233288" w:rsidP="00233288">
      <w:pPr>
        <w:jc w:val="both"/>
      </w:pPr>
    </w:p>
    <w:sectPr w:rsidR="00233288" w:rsidRPr="00D41708" w:rsidSect="00252AAF">
      <w:pgSz w:w="16838" w:h="11906" w:orient="landscape"/>
      <w:pgMar w:top="1247" w:right="1134" w:bottom="1247"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8E509" w14:textId="77777777" w:rsidR="00252AAF" w:rsidRDefault="00252AAF" w:rsidP="00AD4155">
      <w:r>
        <w:separator/>
      </w:r>
    </w:p>
  </w:endnote>
  <w:endnote w:type="continuationSeparator" w:id="0">
    <w:p w14:paraId="0AE0D047" w14:textId="77777777" w:rsidR="00252AAF" w:rsidRDefault="00252AA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BCB5605-2013-42D7-8C1A-8D0F6F48A6AC}"/>
    <w:embedBold r:id="rId2" w:fontKey="{6F87E211-B857-4F3C-8F20-DFEE81D4148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3" w:fontKey="{744C8A16-78A1-4880-9A00-727E1220CDE8}"/>
    <w:embedBold r:id="rId4" w:fontKey="{20E2D68F-FE05-43D0-94E0-5650EEAD87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9F6D6" w14:textId="61987FD7" w:rsidR="00851B71" w:rsidRPr="00851B71" w:rsidRDefault="00851B71" w:rsidP="00851B71">
    <w:pPr>
      <w:spacing w:after="0"/>
      <w:jc w:val="center"/>
      <w:rPr>
        <w:rFonts w:ascii="Calibri" w:eastAsia="Calibri" w:hAnsi="Calibri" w:cs="Calibri"/>
        <w:color w:val="002060"/>
        <w:lang w:val="en-US"/>
      </w:rPr>
    </w:pPr>
    <w:r w:rsidRPr="0B93FF52">
      <w:rPr>
        <w:rFonts w:ascii="Calibri" w:eastAsia="Calibri" w:hAnsi="Calibri" w:cs="Calibri"/>
        <w:color w:val="002060"/>
        <w:lang w:val="en-US"/>
      </w:rPr>
      <w:t>'The LORD is my strength and my shield; my heart trusts in him, and he helps me. My heart leaps for joy, and with</w:t>
    </w:r>
    <w:r>
      <w:rPr>
        <w:rFonts w:ascii="Calibri" w:eastAsia="Calibri" w:hAnsi="Calibri" w:cs="Calibri"/>
        <w:color w:val="002060"/>
        <w:lang w:val="en-US"/>
      </w:rPr>
      <w:t xml:space="preserve"> </w:t>
    </w:r>
    <w:r w:rsidRPr="0B93FF52">
      <w:rPr>
        <w:rFonts w:ascii="Calibri" w:eastAsia="Calibri" w:hAnsi="Calibri" w:cs="Calibri"/>
        <w:color w:val="002060"/>
        <w:lang w:val="en-US"/>
      </w:rPr>
      <w:t>my song I praise him.' (Psalm 28:7)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BA39B" w14:textId="77777777" w:rsidR="00252AAF" w:rsidRDefault="00252AAF" w:rsidP="00AD4155">
      <w:r>
        <w:separator/>
      </w:r>
    </w:p>
  </w:footnote>
  <w:footnote w:type="continuationSeparator" w:id="0">
    <w:p w14:paraId="7526C170" w14:textId="77777777" w:rsidR="00252AAF" w:rsidRDefault="00252AA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93CB" w14:textId="4A68040B" w:rsidR="00851B71" w:rsidRDefault="00851B71">
    <w:pPr>
      <w:pStyle w:val="Header"/>
    </w:pPr>
    <w:r w:rsidRPr="00851B71">
      <w:rPr>
        <w:noProof/>
      </w:rPr>
      <w:drawing>
        <wp:anchor distT="0" distB="0" distL="114300" distR="114300" simplePos="0" relativeHeight="251660288" behindDoc="0" locked="0" layoutInCell="1" allowOverlap="0" wp14:anchorId="1393E957" wp14:editId="29A7820B">
          <wp:simplePos x="0" y="0"/>
          <wp:positionH relativeFrom="margin">
            <wp:posOffset>4996815</wp:posOffset>
          </wp:positionH>
          <wp:positionV relativeFrom="paragraph">
            <wp:posOffset>-324485</wp:posOffset>
          </wp:positionV>
          <wp:extent cx="1504950" cy="715010"/>
          <wp:effectExtent l="0" t="0" r="0" b="8890"/>
          <wp:wrapSquare wrapText="bothSides"/>
          <wp:docPr id="91" name="Picture 91" descr="A blue and yellow logo&#10;&#10;Description automatically generated"/>
          <wp:cNvGraphicFramePr/>
          <a:graphic xmlns:a="http://schemas.openxmlformats.org/drawingml/2006/main">
            <a:graphicData uri="http://schemas.openxmlformats.org/drawingml/2006/picture">
              <pic:pic xmlns:pic="http://schemas.openxmlformats.org/drawingml/2006/picture">
                <pic:nvPicPr>
                  <pic:cNvPr id="91" name="Picture 91" descr="A blue and yellow logo&#10;&#10;Description automatically generated"/>
                  <pic:cNvPicPr/>
                </pic:nvPicPr>
                <pic:blipFill>
                  <a:blip r:embed="rId1"/>
                  <a:stretch>
                    <a:fillRect/>
                  </a:stretch>
                </pic:blipFill>
                <pic:spPr>
                  <a:xfrm>
                    <a:off x="0" y="0"/>
                    <a:ext cx="1504950" cy="715010"/>
                  </a:xfrm>
                  <a:prstGeom prst="rect">
                    <a:avLst/>
                  </a:prstGeom>
                </pic:spPr>
              </pic:pic>
            </a:graphicData>
          </a:graphic>
          <wp14:sizeRelV relativeFrom="margin">
            <wp14:pctHeight>0</wp14:pctHeight>
          </wp14:sizeRelV>
        </wp:anchor>
      </w:drawing>
    </w:r>
    <w:r w:rsidRPr="00851B71">
      <w:rPr>
        <w:noProof/>
      </w:rPr>
      <w:drawing>
        <wp:anchor distT="0" distB="0" distL="114300" distR="114300" simplePos="0" relativeHeight="251659264" behindDoc="0" locked="0" layoutInCell="1" allowOverlap="0" wp14:anchorId="2480C5B4" wp14:editId="5D6E1B87">
          <wp:simplePos x="0" y="0"/>
          <wp:positionH relativeFrom="page">
            <wp:align>left</wp:align>
          </wp:positionH>
          <wp:positionV relativeFrom="page">
            <wp:align>top</wp:align>
          </wp:positionV>
          <wp:extent cx="2200275" cy="1028700"/>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
                  <a:stretch>
                    <a:fillRect/>
                  </a:stretch>
                </pic:blipFill>
                <pic:spPr>
                  <a:xfrm>
                    <a:off x="0" y="0"/>
                    <a:ext cx="2200275" cy="1028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43A2A" w14:textId="77777777" w:rsidR="00233288" w:rsidRPr="00827A27" w:rsidRDefault="00233288" w:rsidP="00827A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361E6F" w:rsidRDefault="00361E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A7E"/>
    <w:multiLevelType w:val="hybridMultilevel"/>
    <w:tmpl w:val="4B9C1B68"/>
    <w:lvl w:ilvl="0" w:tplc="08090001">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0BD4A07"/>
    <w:multiLevelType w:val="hybridMultilevel"/>
    <w:tmpl w:val="77B623A2"/>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650"/>
        </w:tabs>
        <w:ind w:left="1650" w:hanging="360"/>
      </w:pPr>
      <w:rPr>
        <w:rFonts w:ascii="Courier New" w:hAnsi="Courier New" w:cs="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cs="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cs="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3" w15:restartNumberingAfterBreak="0">
    <w:nsid w:val="14104BB9"/>
    <w:multiLevelType w:val="multilevel"/>
    <w:tmpl w:val="610A4EAE"/>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B7915C8"/>
    <w:multiLevelType w:val="multilevel"/>
    <w:tmpl w:val="BEA43992"/>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7150D03"/>
    <w:multiLevelType w:val="hybridMultilevel"/>
    <w:tmpl w:val="C344B118"/>
    <w:lvl w:ilvl="0" w:tplc="08090001">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02118D"/>
    <w:multiLevelType w:val="multilevel"/>
    <w:tmpl w:val="E4F8BD94"/>
    <w:lvl w:ilvl="0">
      <w:start w:val="8"/>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B1A1C48"/>
    <w:multiLevelType w:val="multilevel"/>
    <w:tmpl w:val="789C8FA0"/>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ED9519E"/>
    <w:multiLevelType w:val="hybridMultilevel"/>
    <w:tmpl w:val="9E189BD0"/>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905"/>
        </w:tabs>
        <w:ind w:left="1905" w:hanging="360"/>
      </w:pPr>
      <w:rPr>
        <w:rFonts w:ascii="Courier New" w:hAnsi="Courier New" w:cs="Courier New" w:hint="default"/>
      </w:rPr>
    </w:lvl>
    <w:lvl w:ilvl="2" w:tplc="08090005" w:tentative="1">
      <w:start w:val="1"/>
      <w:numFmt w:val="bullet"/>
      <w:lvlText w:val=""/>
      <w:lvlJc w:val="left"/>
      <w:pPr>
        <w:tabs>
          <w:tab w:val="num" w:pos="2625"/>
        </w:tabs>
        <w:ind w:left="2625" w:hanging="360"/>
      </w:pPr>
      <w:rPr>
        <w:rFonts w:ascii="Wingdings" w:hAnsi="Wingdings" w:hint="default"/>
      </w:rPr>
    </w:lvl>
    <w:lvl w:ilvl="3" w:tplc="08090001" w:tentative="1">
      <w:start w:val="1"/>
      <w:numFmt w:val="bullet"/>
      <w:lvlText w:val=""/>
      <w:lvlJc w:val="left"/>
      <w:pPr>
        <w:tabs>
          <w:tab w:val="num" w:pos="3345"/>
        </w:tabs>
        <w:ind w:left="3345" w:hanging="360"/>
      </w:pPr>
      <w:rPr>
        <w:rFonts w:ascii="Symbol" w:hAnsi="Symbol" w:hint="default"/>
      </w:rPr>
    </w:lvl>
    <w:lvl w:ilvl="4" w:tplc="08090003" w:tentative="1">
      <w:start w:val="1"/>
      <w:numFmt w:val="bullet"/>
      <w:lvlText w:val="o"/>
      <w:lvlJc w:val="left"/>
      <w:pPr>
        <w:tabs>
          <w:tab w:val="num" w:pos="4065"/>
        </w:tabs>
        <w:ind w:left="4065" w:hanging="360"/>
      </w:pPr>
      <w:rPr>
        <w:rFonts w:ascii="Courier New" w:hAnsi="Courier New" w:cs="Courier New" w:hint="default"/>
      </w:rPr>
    </w:lvl>
    <w:lvl w:ilvl="5" w:tplc="08090005" w:tentative="1">
      <w:start w:val="1"/>
      <w:numFmt w:val="bullet"/>
      <w:lvlText w:val=""/>
      <w:lvlJc w:val="left"/>
      <w:pPr>
        <w:tabs>
          <w:tab w:val="num" w:pos="4785"/>
        </w:tabs>
        <w:ind w:left="4785" w:hanging="360"/>
      </w:pPr>
      <w:rPr>
        <w:rFonts w:ascii="Wingdings" w:hAnsi="Wingdings" w:hint="default"/>
      </w:rPr>
    </w:lvl>
    <w:lvl w:ilvl="6" w:tplc="08090001" w:tentative="1">
      <w:start w:val="1"/>
      <w:numFmt w:val="bullet"/>
      <w:lvlText w:val=""/>
      <w:lvlJc w:val="left"/>
      <w:pPr>
        <w:tabs>
          <w:tab w:val="num" w:pos="5505"/>
        </w:tabs>
        <w:ind w:left="5505" w:hanging="360"/>
      </w:pPr>
      <w:rPr>
        <w:rFonts w:ascii="Symbol" w:hAnsi="Symbol" w:hint="default"/>
      </w:rPr>
    </w:lvl>
    <w:lvl w:ilvl="7" w:tplc="08090003" w:tentative="1">
      <w:start w:val="1"/>
      <w:numFmt w:val="bullet"/>
      <w:lvlText w:val="o"/>
      <w:lvlJc w:val="left"/>
      <w:pPr>
        <w:tabs>
          <w:tab w:val="num" w:pos="6225"/>
        </w:tabs>
        <w:ind w:left="6225" w:hanging="360"/>
      </w:pPr>
      <w:rPr>
        <w:rFonts w:ascii="Courier New" w:hAnsi="Courier New" w:cs="Courier New" w:hint="default"/>
      </w:rPr>
    </w:lvl>
    <w:lvl w:ilvl="8" w:tplc="08090005" w:tentative="1">
      <w:start w:val="1"/>
      <w:numFmt w:val="bullet"/>
      <w:lvlText w:val=""/>
      <w:lvlJc w:val="left"/>
      <w:pPr>
        <w:tabs>
          <w:tab w:val="num" w:pos="6945"/>
        </w:tabs>
        <w:ind w:left="6945" w:hanging="360"/>
      </w:pPr>
      <w:rPr>
        <w:rFonts w:ascii="Wingdings" w:hAnsi="Wingdings" w:hint="default"/>
      </w:rPr>
    </w:lvl>
  </w:abstractNum>
  <w:abstractNum w:abstractNumId="9" w15:restartNumberingAfterBreak="0">
    <w:nsid w:val="41F4710D"/>
    <w:multiLevelType w:val="hybridMultilevel"/>
    <w:tmpl w:val="7F44B7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42A4C27"/>
    <w:multiLevelType w:val="multilevel"/>
    <w:tmpl w:val="6A58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C349B8"/>
    <w:multiLevelType w:val="hybridMultilevel"/>
    <w:tmpl w:val="727C8336"/>
    <w:lvl w:ilvl="0" w:tplc="B55E56BE">
      <w:start w:val="1"/>
      <w:numFmt w:val="lowerRoman"/>
      <w:lvlText w:val="%1."/>
      <w:lvlJc w:val="left"/>
      <w:pPr>
        <w:tabs>
          <w:tab w:val="num" w:pos="2160"/>
        </w:tabs>
        <w:ind w:left="2160" w:hanging="720"/>
      </w:pPr>
      <w:rPr>
        <w:rFonts w:hint="default"/>
      </w:rPr>
    </w:lvl>
    <w:lvl w:ilvl="1" w:tplc="4D34461C">
      <w:start w:val="5"/>
      <w:numFmt w:val="decimal"/>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A151FEC"/>
    <w:multiLevelType w:val="multilevel"/>
    <w:tmpl w:val="B4B8A0BE"/>
    <w:lvl w:ilvl="0">
      <w:start w:val="5"/>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31264AE"/>
    <w:multiLevelType w:val="hybridMultilevel"/>
    <w:tmpl w:val="622462BC"/>
    <w:lvl w:ilvl="0" w:tplc="2D0EFDB0">
      <w:start w:val="1"/>
      <w:numFmt w:val="decimal"/>
      <w:lvlText w:val="%1."/>
      <w:lvlJc w:val="left"/>
      <w:pPr>
        <w:tabs>
          <w:tab w:val="num" w:pos="720"/>
        </w:tabs>
        <w:ind w:left="720" w:hanging="360"/>
      </w:pPr>
      <w:rPr>
        <w:rFonts w:hint="default"/>
      </w:rPr>
    </w:lvl>
    <w:lvl w:ilvl="1" w:tplc="DA600F4A">
      <w:numFmt w:val="none"/>
      <w:lvlText w:val=""/>
      <w:lvlJc w:val="left"/>
      <w:pPr>
        <w:tabs>
          <w:tab w:val="num" w:pos="360"/>
        </w:tabs>
      </w:pPr>
    </w:lvl>
    <w:lvl w:ilvl="2" w:tplc="D07CC5B0">
      <w:numFmt w:val="none"/>
      <w:lvlText w:val=""/>
      <w:lvlJc w:val="left"/>
      <w:pPr>
        <w:tabs>
          <w:tab w:val="num" w:pos="360"/>
        </w:tabs>
      </w:pPr>
    </w:lvl>
    <w:lvl w:ilvl="3" w:tplc="A6B267D8">
      <w:numFmt w:val="none"/>
      <w:lvlText w:val=""/>
      <w:lvlJc w:val="left"/>
      <w:pPr>
        <w:tabs>
          <w:tab w:val="num" w:pos="360"/>
        </w:tabs>
      </w:pPr>
    </w:lvl>
    <w:lvl w:ilvl="4" w:tplc="54C0AA66">
      <w:numFmt w:val="none"/>
      <w:lvlText w:val=""/>
      <w:lvlJc w:val="left"/>
      <w:pPr>
        <w:tabs>
          <w:tab w:val="num" w:pos="360"/>
        </w:tabs>
      </w:pPr>
    </w:lvl>
    <w:lvl w:ilvl="5" w:tplc="AAECBC7C">
      <w:numFmt w:val="none"/>
      <w:lvlText w:val=""/>
      <w:lvlJc w:val="left"/>
      <w:pPr>
        <w:tabs>
          <w:tab w:val="num" w:pos="360"/>
        </w:tabs>
      </w:pPr>
    </w:lvl>
    <w:lvl w:ilvl="6" w:tplc="52EA60F6">
      <w:numFmt w:val="none"/>
      <w:lvlText w:val=""/>
      <w:lvlJc w:val="left"/>
      <w:pPr>
        <w:tabs>
          <w:tab w:val="num" w:pos="360"/>
        </w:tabs>
      </w:pPr>
    </w:lvl>
    <w:lvl w:ilvl="7" w:tplc="295AB4C2">
      <w:numFmt w:val="none"/>
      <w:lvlText w:val=""/>
      <w:lvlJc w:val="left"/>
      <w:pPr>
        <w:tabs>
          <w:tab w:val="num" w:pos="360"/>
        </w:tabs>
      </w:pPr>
    </w:lvl>
    <w:lvl w:ilvl="8" w:tplc="0E2279D4">
      <w:numFmt w:val="none"/>
      <w:lvlText w:val=""/>
      <w:lvlJc w:val="left"/>
      <w:pPr>
        <w:tabs>
          <w:tab w:val="num" w:pos="360"/>
        </w:tabs>
      </w:pPr>
    </w:lvl>
  </w:abstractNum>
  <w:abstractNum w:abstractNumId="18" w15:restartNumberingAfterBreak="0">
    <w:nsid w:val="65634698"/>
    <w:multiLevelType w:val="multilevel"/>
    <w:tmpl w:val="D4067E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68A308C6"/>
    <w:multiLevelType w:val="multilevel"/>
    <w:tmpl w:val="843ECB3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CDA2AAA"/>
    <w:multiLevelType w:val="hybridMultilevel"/>
    <w:tmpl w:val="D5A6B7C4"/>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CF82C2A"/>
    <w:multiLevelType w:val="hybridMultilevel"/>
    <w:tmpl w:val="10CA693E"/>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905"/>
        </w:tabs>
        <w:ind w:left="1905" w:hanging="360"/>
      </w:pPr>
      <w:rPr>
        <w:rFonts w:ascii="Courier New" w:hAnsi="Courier New" w:cs="Courier New" w:hint="default"/>
      </w:rPr>
    </w:lvl>
    <w:lvl w:ilvl="2" w:tplc="08090005" w:tentative="1">
      <w:start w:val="1"/>
      <w:numFmt w:val="bullet"/>
      <w:lvlText w:val=""/>
      <w:lvlJc w:val="left"/>
      <w:pPr>
        <w:tabs>
          <w:tab w:val="num" w:pos="2625"/>
        </w:tabs>
        <w:ind w:left="2625" w:hanging="360"/>
      </w:pPr>
      <w:rPr>
        <w:rFonts w:ascii="Wingdings" w:hAnsi="Wingdings" w:hint="default"/>
      </w:rPr>
    </w:lvl>
    <w:lvl w:ilvl="3" w:tplc="08090001" w:tentative="1">
      <w:start w:val="1"/>
      <w:numFmt w:val="bullet"/>
      <w:lvlText w:val=""/>
      <w:lvlJc w:val="left"/>
      <w:pPr>
        <w:tabs>
          <w:tab w:val="num" w:pos="3345"/>
        </w:tabs>
        <w:ind w:left="3345" w:hanging="360"/>
      </w:pPr>
      <w:rPr>
        <w:rFonts w:ascii="Symbol" w:hAnsi="Symbol" w:hint="default"/>
      </w:rPr>
    </w:lvl>
    <w:lvl w:ilvl="4" w:tplc="08090003" w:tentative="1">
      <w:start w:val="1"/>
      <w:numFmt w:val="bullet"/>
      <w:lvlText w:val="o"/>
      <w:lvlJc w:val="left"/>
      <w:pPr>
        <w:tabs>
          <w:tab w:val="num" w:pos="4065"/>
        </w:tabs>
        <w:ind w:left="4065" w:hanging="360"/>
      </w:pPr>
      <w:rPr>
        <w:rFonts w:ascii="Courier New" w:hAnsi="Courier New" w:cs="Courier New" w:hint="default"/>
      </w:rPr>
    </w:lvl>
    <w:lvl w:ilvl="5" w:tplc="08090005" w:tentative="1">
      <w:start w:val="1"/>
      <w:numFmt w:val="bullet"/>
      <w:lvlText w:val=""/>
      <w:lvlJc w:val="left"/>
      <w:pPr>
        <w:tabs>
          <w:tab w:val="num" w:pos="4785"/>
        </w:tabs>
        <w:ind w:left="4785" w:hanging="360"/>
      </w:pPr>
      <w:rPr>
        <w:rFonts w:ascii="Wingdings" w:hAnsi="Wingdings" w:hint="default"/>
      </w:rPr>
    </w:lvl>
    <w:lvl w:ilvl="6" w:tplc="08090001" w:tentative="1">
      <w:start w:val="1"/>
      <w:numFmt w:val="bullet"/>
      <w:lvlText w:val=""/>
      <w:lvlJc w:val="left"/>
      <w:pPr>
        <w:tabs>
          <w:tab w:val="num" w:pos="5505"/>
        </w:tabs>
        <w:ind w:left="5505" w:hanging="360"/>
      </w:pPr>
      <w:rPr>
        <w:rFonts w:ascii="Symbol" w:hAnsi="Symbol" w:hint="default"/>
      </w:rPr>
    </w:lvl>
    <w:lvl w:ilvl="7" w:tplc="08090003" w:tentative="1">
      <w:start w:val="1"/>
      <w:numFmt w:val="bullet"/>
      <w:lvlText w:val="o"/>
      <w:lvlJc w:val="left"/>
      <w:pPr>
        <w:tabs>
          <w:tab w:val="num" w:pos="6225"/>
        </w:tabs>
        <w:ind w:left="6225" w:hanging="360"/>
      </w:pPr>
      <w:rPr>
        <w:rFonts w:ascii="Courier New" w:hAnsi="Courier New" w:cs="Courier New" w:hint="default"/>
      </w:rPr>
    </w:lvl>
    <w:lvl w:ilvl="8" w:tplc="08090005" w:tentative="1">
      <w:start w:val="1"/>
      <w:numFmt w:val="bullet"/>
      <w:lvlText w:val=""/>
      <w:lvlJc w:val="left"/>
      <w:pPr>
        <w:tabs>
          <w:tab w:val="num" w:pos="6945"/>
        </w:tabs>
        <w:ind w:left="6945"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44C656F"/>
    <w:multiLevelType w:val="hybridMultilevel"/>
    <w:tmpl w:val="4A46D782"/>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905"/>
        </w:tabs>
        <w:ind w:left="1905" w:hanging="360"/>
      </w:pPr>
      <w:rPr>
        <w:rFonts w:ascii="Courier New" w:hAnsi="Courier New" w:cs="Courier New" w:hint="default"/>
      </w:rPr>
    </w:lvl>
    <w:lvl w:ilvl="2" w:tplc="08090005" w:tentative="1">
      <w:start w:val="1"/>
      <w:numFmt w:val="bullet"/>
      <w:lvlText w:val=""/>
      <w:lvlJc w:val="left"/>
      <w:pPr>
        <w:tabs>
          <w:tab w:val="num" w:pos="2625"/>
        </w:tabs>
        <w:ind w:left="2625" w:hanging="360"/>
      </w:pPr>
      <w:rPr>
        <w:rFonts w:ascii="Wingdings" w:hAnsi="Wingdings" w:hint="default"/>
      </w:rPr>
    </w:lvl>
    <w:lvl w:ilvl="3" w:tplc="08090001" w:tentative="1">
      <w:start w:val="1"/>
      <w:numFmt w:val="bullet"/>
      <w:lvlText w:val=""/>
      <w:lvlJc w:val="left"/>
      <w:pPr>
        <w:tabs>
          <w:tab w:val="num" w:pos="3345"/>
        </w:tabs>
        <w:ind w:left="3345" w:hanging="360"/>
      </w:pPr>
      <w:rPr>
        <w:rFonts w:ascii="Symbol" w:hAnsi="Symbol" w:hint="default"/>
      </w:rPr>
    </w:lvl>
    <w:lvl w:ilvl="4" w:tplc="08090003" w:tentative="1">
      <w:start w:val="1"/>
      <w:numFmt w:val="bullet"/>
      <w:lvlText w:val="o"/>
      <w:lvlJc w:val="left"/>
      <w:pPr>
        <w:tabs>
          <w:tab w:val="num" w:pos="4065"/>
        </w:tabs>
        <w:ind w:left="4065" w:hanging="360"/>
      </w:pPr>
      <w:rPr>
        <w:rFonts w:ascii="Courier New" w:hAnsi="Courier New" w:cs="Courier New" w:hint="default"/>
      </w:rPr>
    </w:lvl>
    <w:lvl w:ilvl="5" w:tplc="08090005" w:tentative="1">
      <w:start w:val="1"/>
      <w:numFmt w:val="bullet"/>
      <w:lvlText w:val=""/>
      <w:lvlJc w:val="left"/>
      <w:pPr>
        <w:tabs>
          <w:tab w:val="num" w:pos="4785"/>
        </w:tabs>
        <w:ind w:left="4785" w:hanging="360"/>
      </w:pPr>
      <w:rPr>
        <w:rFonts w:ascii="Wingdings" w:hAnsi="Wingdings" w:hint="default"/>
      </w:rPr>
    </w:lvl>
    <w:lvl w:ilvl="6" w:tplc="08090001" w:tentative="1">
      <w:start w:val="1"/>
      <w:numFmt w:val="bullet"/>
      <w:lvlText w:val=""/>
      <w:lvlJc w:val="left"/>
      <w:pPr>
        <w:tabs>
          <w:tab w:val="num" w:pos="5505"/>
        </w:tabs>
        <w:ind w:left="5505" w:hanging="360"/>
      </w:pPr>
      <w:rPr>
        <w:rFonts w:ascii="Symbol" w:hAnsi="Symbol" w:hint="default"/>
      </w:rPr>
    </w:lvl>
    <w:lvl w:ilvl="7" w:tplc="08090003" w:tentative="1">
      <w:start w:val="1"/>
      <w:numFmt w:val="bullet"/>
      <w:lvlText w:val="o"/>
      <w:lvlJc w:val="left"/>
      <w:pPr>
        <w:tabs>
          <w:tab w:val="num" w:pos="6225"/>
        </w:tabs>
        <w:ind w:left="6225" w:hanging="360"/>
      </w:pPr>
      <w:rPr>
        <w:rFonts w:ascii="Courier New" w:hAnsi="Courier New" w:cs="Courier New" w:hint="default"/>
      </w:rPr>
    </w:lvl>
    <w:lvl w:ilvl="8" w:tplc="08090005" w:tentative="1">
      <w:start w:val="1"/>
      <w:numFmt w:val="bullet"/>
      <w:lvlText w:val=""/>
      <w:lvlJc w:val="left"/>
      <w:pPr>
        <w:tabs>
          <w:tab w:val="num" w:pos="6945"/>
        </w:tabs>
        <w:ind w:left="6945" w:hanging="360"/>
      </w:pPr>
      <w:rPr>
        <w:rFonts w:ascii="Wingdings" w:hAnsi="Wingdings" w:hint="default"/>
      </w:rPr>
    </w:lvl>
  </w:abstractNum>
  <w:abstractNum w:abstractNumId="25" w15:restartNumberingAfterBreak="0">
    <w:nsid w:val="78E669F4"/>
    <w:multiLevelType w:val="hybridMultilevel"/>
    <w:tmpl w:val="2A403AF0"/>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FB11B8"/>
    <w:multiLevelType w:val="hybridMultilevel"/>
    <w:tmpl w:val="337C7844"/>
    <w:lvl w:ilvl="0" w:tplc="0809000F">
      <w:start w:val="6"/>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15:restartNumberingAfterBreak="0">
    <w:nsid w:val="7D237281"/>
    <w:multiLevelType w:val="hybridMultilevel"/>
    <w:tmpl w:val="39EEDF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30004F"/>
    <w:multiLevelType w:val="hybridMultilevel"/>
    <w:tmpl w:val="F516F66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828"/>
        </w:tabs>
        <w:ind w:left="1828" w:hanging="360"/>
      </w:pPr>
      <w:rPr>
        <w:rFonts w:ascii="Courier New" w:hAnsi="Courier New" w:cs="Courier New" w:hint="default"/>
      </w:rPr>
    </w:lvl>
    <w:lvl w:ilvl="2" w:tplc="08090005" w:tentative="1">
      <w:start w:val="1"/>
      <w:numFmt w:val="bullet"/>
      <w:lvlText w:val=""/>
      <w:lvlJc w:val="left"/>
      <w:pPr>
        <w:tabs>
          <w:tab w:val="num" w:pos="2548"/>
        </w:tabs>
        <w:ind w:left="2548" w:hanging="360"/>
      </w:pPr>
      <w:rPr>
        <w:rFonts w:ascii="Wingdings" w:hAnsi="Wingdings" w:hint="default"/>
      </w:rPr>
    </w:lvl>
    <w:lvl w:ilvl="3" w:tplc="08090001" w:tentative="1">
      <w:start w:val="1"/>
      <w:numFmt w:val="bullet"/>
      <w:lvlText w:val=""/>
      <w:lvlJc w:val="left"/>
      <w:pPr>
        <w:tabs>
          <w:tab w:val="num" w:pos="3268"/>
        </w:tabs>
        <w:ind w:left="3268" w:hanging="360"/>
      </w:pPr>
      <w:rPr>
        <w:rFonts w:ascii="Symbol" w:hAnsi="Symbol" w:hint="default"/>
      </w:rPr>
    </w:lvl>
    <w:lvl w:ilvl="4" w:tplc="08090003" w:tentative="1">
      <w:start w:val="1"/>
      <w:numFmt w:val="bullet"/>
      <w:lvlText w:val="o"/>
      <w:lvlJc w:val="left"/>
      <w:pPr>
        <w:tabs>
          <w:tab w:val="num" w:pos="3988"/>
        </w:tabs>
        <w:ind w:left="3988" w:hanging="360"/>
      </w:pPr>
      <w:rPr>
        <w:rFonts w:ascii="Courier New" w:hAnsi="Courier New" w:cs="Courier New" w:hint="default"/>
      </w:rPr>
    </w:lvl>
    <w:lvl w:ilvl="5" w:tplc="08090005" w:tentative="1">
      <w:start w:val="1"/>
      <w:numFmt w:val="bullet"/>
      <w:lvlText w:val=""/>
      <w:lvlJc w:val="left"/>
      <w:pPr>
        <w:tabs>
          <w:tab w:val="num" w:pos="4708"/>
        </w:tabs>
        <w:ind w:left="4708" w:hanging="360"/>
      </w:pPr>
      <w:rPr>
        <w:rFonts w:ascii="Wingdings" w:hAnsi="Wingdings" w:hint="default"/>
      </w:rPr>
    </w:lvl>
    <w:lvl w:ilvl="6" w:tplc="08090001" w:tentative="1">
      <w:start w:val="1"/>
      <w:numFmt w:val="bullet"/>
      <w:lvlText w:val=""/>
      <w:lvlJc w:val="left"/>
      <w:pPr>
        <w:tabs>
          <w:tab w:val="num" w:pos="5428"/>
        </w:tabs>
        <w:ind w:left="5428" w:hanging="360"/>
      </w:pPr>
      <w:rPr>
        <w:rFonts w:ascii="Symbol" w:hAnsi="Symbol" w:hint="default"/>
      </w:rPr>
    </w:lvl>
    <w:lvl w:ilvl="7" w:tplc="08090003" w:tentative="1">
      <w:start w:val="1"/>
      <w:numFmt w:val="bullet"/>
      <w:lvlText w:val="o"/>
      <w:lvlJc w:val="left"/>
      <w:pPr>
        <w:tabs>
          <w:tab w:val="num" w:pos="6148"/>
        </w:tabs>
        <w:ind w:left="6148" w:hanging="360"/>
      </w:pPr>
      <w:rPr>
        <w:rFonts w:ascii="Courier New" w:hAnsi="Courier New" w:cs="Courier New" w:hint="default"/>
      </w:rPr>
    </w:lvl>
    <w:lvl w:ilvl="8" w:tplc="08090005" w:tentative="1">
      <w:start w:val="1"/>
      <w:numFmt w:val="bullet"/>
      <w:lvlText w:val=""/>
      <w:lvlJc w:val="left"/>
      <w:pPr>
        <w:tabs>
          <w:tab w:val="num" w:pos="6868"/>
        </w:tabs>
        <w:ind w:left="6868" w:hanging="360"/>
      </w:pPr>
      <w:rPr>
        <w:rFonts w:ascii="Wingdings" w:hAnsi="Wingdings" w:hint="default"/>
      </w:rPr>
    </w:lvl>
  </w:abstractNum>
  <w:num w:numId="1">
    <w:abstractNumId w:val="23"/>
  </w:num>
  <w:num w:numId="2">
    <w:abstractNumId w:val="13"/>
  </w:num>
  <w:num w:numId="3">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6"/>
  </w:num>
  <w:num w:numId="7">
    <w:abstractNumId w:val="14"/>
  </w:num>
  <w:num w:numId="8">
    <w:abstractNumId w:val="17"/>
  </w:num>
  <w:num w:numId="9">
    <w:abstractNumId w:val="12"/>
  </w:num>
  <w:num w:numId="10">
    <w:abstractNumId w:val="4"/>
  </w:num>
  <w:num w:numId="11">
    <w:abstractNumId w:val="15"/>
  </w:num>
  <w:num w:numId="12">
    <w:abstractNumId w:val="3"/>
  </w:num>
  <w:num w:numId="13">
    <w:abstractNumId w:val="26"/>
  </w:num>
  <w:num w:numId="14">
    <w:abstractNumId w:val="18"/>
  </w:num>
  <w:num w:numId="15">
    <w:abstractNumId w:val="19"/>
  </w:num>
  <w:num w:numId="16">
    <w:abstractNumId w:val="7"/>
  </w:num>
  <w:num w:numId="17">
    <w:abstractNumId w:val="27"/>
  </w:num>
  <w:num w:numId="18">
    <w:abstractNumId w:val="28"/>
  </w:num>
  <w:num w:numId="19">
    <w:abstractNumId w:val="21"/>
  </w:num>
  <w:num w:numId="20">
    <w:abstractNumId w:val="2"/>
  </w:num>
  <w:num w:numId="21">
    <w:abstractNumId w:val="9"/>
  </w:num>
  <w:num w:numId="22">
    <w:abstractNumId w:val="25"/>
  </w:num>
  <w:num w:numId="23">
    <w:abstractNumId w:val="22"/>
  </w:num>
  <w:num w:numId="24">
    <w:abstractNumId w:val="24"/>
  </w:num>
  <w:num w:numId="25">
    <w:abstractNumId w:val="8"/>
  </w:num>
  <w:num w:numId="26">
    <w:abstractNumId w:val="0"/>
  </w:num>
  <w:num w:numId="27">
    <w:abstractNumId w:val="5"/>
  </w:num>
  <w:num w:numId="28">
    <w:abstractNumId w:val="6"/>
  </w:num>
  <w:num w:numId="29">
    <w:abstractNumId w:val="20"/>
  </w:num>
  <w:num w:numId="30">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006"/>
    <w:rsid w:val="0001177F"/>
    <w:rsid w:val="000118E2"/>
    <w:rsid w:val="00012052"/>
    <w:rsid w:val="00012841"/>
    <w:rsid w:val="000145DB"/>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18CB"/>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ACE"/>
    <w:rsid w:val="00100E48"/>
    <w:rsid w:val="00102117"/>
    <w:rsid w:val="001027B0"/>
    <w:rsid w:val="00102F13"/>
    <w:rsid w:val="001041F9"/>
    <w:rsid w:val="00104487"/>
    <w:rsid w:val="00111AB1"/>
    <w:rsid w:val="00112B3A"/>
    <w:rsid w:val="00112B99"/>
    <w:rsid w:val="00112BA7"/>
    <w:rsid w:val="00113D79"/>
    <w:rsid w:val="0011483A"/>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288"/>
    <w:rsid w:val="002333A7"/>
    <w:rsid w:val="00234463"/>
    <w:rsid w:val="00236849"/>
    <w:rsid w:val="00237B28"/>
    <w:rsid w:val="00240743"/>
    <w:rsid w:val="00240E20"/>
    <w:rsid w:val="00241BCE"/>
    <w:rsid w:val="00243C32"/>
    <w:rsid w:val="002455D7"/>
    <w:rsid w:val="00246C04"/>
    <w:rsid w:val="002470C8"/>
    <w:rsid w:val="00247240"/>
    <w:rsid w:val="00251899"/>
    <w:rsid w:val="00252AAF"/>
    <w:rsid w:val="00253BCA"/>
    <w:rsid w:val="00257790"/>
    <w:rsid w:val="00261B84"/>
    <w:rsid w:val="002636F6"/>
    <w:rsid w:val="00265515"/>
    <w:rsid w:val="00266795"/>
    <w:rsid w:val="0026779E"/>
    <w:rsid w:val="002702CE"/>
    <w:rsid w:val="0027048C"/>
    <w:rsid w:val="00274CE1"/>
    <w:rsid w:val="002777F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B6B02"/>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1A44"/>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7BC"/>
    <w:rsid w:val="003D4877"/>
    <w:rsid w:val="003D4CAA"/>
    <w:rsid w:val="003D5965"/>
    <w:rsid w:val="003D6EF1"/>
    <w:rsid w:val="003D7107"/>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0681"/>
    <w:rsid w:val="00461D57"/>
    <w:rsid w:val="00462C4F"/>
    <w:rsid w:val="00465987"/>
    <w:rsid w:val="00466259"/>
    <w:rsid w:val="004720FB"/>
    <w:rsid w:val="00472C4A"/>
    <w:rsid w:val="00472C64"/>
    <w:rsid w:val="004749B4"/>
    <w:rsid w:val="00475044"/>
    <w:rsid w:val="00475327"/>
    <w:rsid w:val="00475594"/>
    <w:rsid w:val="004759C6"/>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E18"/>
    <w:rsid w:val="004D04B1"/>
    <w:rsid w:val="004D18F0"/>
    <w:rsid w:val="004D31C1"/>
    <w:rsid w:val="004D36A1"/>
    <w:rsid w:val="004D5CF7"/>
    <w:rsid w:val="004D7474"/>
    <w:rsid w:val="004E018D"/>
    <w:rsid w:val="004E0C48"/>
    <w:rsid w:val="004E1A6F"/>
    <w:rsid w:val="004E22A9"/>
    <w:rsid w:val="004E2ABC"/>
    <w:rsid w:val="004E3B25"/>
    <w:rsid w:val="004E4442"/>
    <w:rsid w:val="004E4722"/>
    <w:rsid w:val="004E4E2B"/>
    <w:rsid w:val="004F014D"/>
    <w:rsid w:val="004F03DD"/>
    <w:rsid w:val="004F0509"/>
    <w:rsid w:val="004F1637"/>
    <w:rsid w:val="004F364C"/>
    <w:rsid w:val="004F3F3D"/>
    <w:rsid w:val="004F4E46"/>
    <w:rsid w:val="004F5911"/>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1952"/>
    <w:rsid w:val="0053432F"/>
    <w:rsid w:val="00537C1D"/>
    <w:rsid w:val="00540DFC"/>
    <w:rsid w:val="00544310"/>
    <w:rsid w:val="00546618"/>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2C19"/>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192E"/>
    <w:rsid w:val="00626EF8"/>
    <w:rsid w:val="006272AA"/>
    <w:rsid w:val="00631F57"/>
    <w:rsid w:val="006345D9"/>
    <w:rsid w:val="00640743"/>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2F2F"/>
    <w:rsid w:val="006B455C"/>
    <w:rsid w:val="006B6650"/>
    <w:rsid w:val="006B77D1"/>
    <w:rsid w:val="006C0962"/>
    <w:rsid w:val="006C2636"/>
    <w:rsid w:val="006C3085"/>
    <w:rsid w:val="006C4405"/>
    <w:rsid w:val="006C4F29"/>
    <w:rsid w:val="006D6732"/>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74F"/>
    <w:rsid w:val="0078679F"/>
    <w:rsid w:val="00790EAD"/>
    <w:rsid w:val="007933B9"/>
    <w:rsid w:val="00794486"/>
    <w:rsid w:val="007A17A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D42"/>
    <w:rsid w:val="007D18B2"/>
    <w:rsid w:val="007D26DA"/>
    <w:rsid w:val="007D4A59"/>
    <w:rsid w:val="007D5AB8"/>
    <w:rsid w:val="007D5B99"/>
    <w:rsid w:val="007D5D79"/>
    <w:rsid w:val="007D737D"/>
    <w:rsid w:val="007E3DA5"/>
    <w:rsid w:val="007E535E"/>
    <w:rsid w:val="007E561E"/>
    <w:rsid w:val="007E726B"/>
    <w:rsid w:val="007E7E23"/>
    <w:rsid w:val="007F4A9F"/>
    <w:rsid w:val="007F5D7C"/>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3578"/>
    <w:rsid w:val="0083494A"/>
    <w:rsid w:val="00834B8A"/>
    <w:rsid w:val="00836A16"/>
    <w:rsid w:val="00846FF8"/>
    <w:rsid w:val="00847A42"/>
    <w:rsid w:val="00847CDD"/>
    <w:rsid w:val="00851B71"/>
    <w:rsid w:val="008521DD"/>
    <w:rsid w:val="0085312F"/>
    <w:rsid w:val="008534A5"/>
    <w:rsid w:val="00854F34"/>
    <w:rsid w:val="00857363"/>
    <w:rsid w:val="00857C89"/>
    <w:rsid w:val="00865116"/>
    <w:rsid w:val="00865449"/>
    <w:rsid w:val="0086646A"/>
    <w:rsid w:val="00867141"/>
    <w:rsid w:val="0086719D"/>
    <w:rsid w:val="008674AC"/>
    <w:rsid w:val="0087014D"/>
    <w:rsid w:val="008702F8"/>
    <w:rsid w:val="008705D6"/>
    <w:rsid w:val="00870CD0"/>
    <w:rsid w:val="00873E0E"/>
    <w:rsid w:val="0087447C"/>
    <w:rsid w:val="0087743C"/>
    <w:rsid w:val="00877C91"/>
    <w:rsid w:val="008800F3"/>
    <w:rsid w:val="00881530"/>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DF0"/>
    <w:rsid w:val="008C3E37"/>
    <w:rsid w:val="008C53AA"/>
    <w:rsid w:val="008C5A4A"/>
    <w:rsid w:val="008C6894"/>
    <w:rsid w:val="008D1CEE"/>
    <w:rsid w:val="008D20E8"/>
    <w:rsid w:val="008D4F9D"/>
    <w:rsid w:val="008D56E2"/>
    <w:rsid w:val="008D57D4"/>
    <w:rsid w:val="008D7B70"/>
    <w:rsid w:val="008E0193"/>
    <w:rsid w:val="008E14F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088"/>
    <w:rsid w:val="00912426"/>
    <w:rsid w:val="00914B2C"/>
    <w:rsid w:val="0091577C"/>
    <w:rsid w:val="00916653"/>
    <w:rsid w:val="00916B7E"/>
    <w:rsid w:val="009176B1"/>
    <w:rsid w:val="00917B63"/>
    <w:rsid w:val="0092001B"/>
    <w:rsid w:val="00920445"/>
    <w:rsid w:val="0092105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170"/>
    <w:rsid w:val="00963B18"/>
    <w:rsid w:val="00964BB2"/>
    <w:rsid w:val="00965A1D"/>
    <w:rsid w:val="00965E82"/>
    <w:rsid w:val="00972DC9"/>
    <w:rsid w:val="0097795D"/>
    <w:rsid w:val="00977AA4"/>
    <w:rsid w:val="00981ACB"/>
    <w:rsid w:val="00983066"/>
    <w:rsid w:val="0098375A"/>
    <w:rsid w:val="00984886"/>
    <w:rsid w:val="00992AA7"/>
    <w:rsid w:val="00993A5C"/>
    <w:rsid w:val="009953B1"/>
    <w:rsid w:val="00995AF2"/>
    <w:rsid w:val="0099604D"/>
    <w:rsid w:val="009961B2"/>
    <w:rsid w:val="009A078A"/>
    <w:rsid w:val="009A1C54"/>
    <w:rsid w:val="009A2882"/>
    <w:rsid w:val="009A4F5C"/>
    <w:rsid w:val="009A5551"/>
    <w:rsid w:val="009A5FAB"/>
    <w:rsid w:val="009B1159"/>
    <w:rsid w:val="009B3E6F"/>
    <w:rsid w:val="009B4985"/>
    <w:rsid w:val="009B702B"/>
    <w:rsid w:val="009B7574"/>
    <w:rsid w:val="009C0342"/>
    <w:rsid w:val="009C2278"/>
    <w:rsid w:val="009C4014"/>
    <w:rsid w:val="009C711B"/>
    <w:rsid w:val="009C72C0"/>
    <w:rsid w:val="009D0D60"/>
    <w:rsid w:val="009D1A1B"/>
    <w:rsid w:val="009D21FF"/>
    <w:rsid w:val="009D24A1"/>
    <w:rsid w:val="009D5855"/>
    <w:rsid w:val="009D5B5A"/>
    <w:rsid w:val="009D66AE"/>
    <w:rsid w:val="009D6753"/>
    <w:rsid w:val="009D7C3D"/>
    <w:rsid w:val="009E1147"/>
    <w:rsid w:val="009E278E"/>
    <w:rsid w:val="009E34DC"/>
    <w:rsid w:val="009E44FB"/>
    <w:rsid w:val="009F0D88"/>
    <w:rsid w:val="009F1103"/>
    <w:rsid w:val="009F3A48"/>
    <w:rsid w:val="009F5952"/>
    <w:rsid w:val="00A04460"/>
    <w:rsid w:val="00A06FE5"/>
    <w:rsid w:val="00A10A93"/>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5ED9"/>
    <w:rsid w:val="00A77118"/>
    <w:rsid w:val="00A778BC"/>
    <w:rsid w:val="00A82E67"/>
    <w:rsid w:val="00A83249"/>
    <w:rsid w:val="00A838EF"/>
    <w:rsid w:val="00A840FA"/>
    <w:rsid w:val="00A85BBE"/>
    <w:rsid w:val="00A8675F"/>
    <w:rsid w:val="00A90EEE"/>
    <w:rsid w:val="00AA24A8"/>
    <w:rsid w:val="00AA31A4"/>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149"/>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C3D"/>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97"/>
    <w:rsid w:val="00BD7DD3"/>
    <w:rsid w:val="00BE318E"/>
    <w:rsid w:val="00BE3FBE"/>
    <w:rsid w:val="00BE7DF8"/>
    <w:rsid w:val="00BF2BDC"/>
    <w:rsid w:val="00BF3127"/>
    <w:rsid w:val="00BF3800"/>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4ED9"/>
    <w:rsid w:val="00C55C33"/>
    <w:rsid w:val="00C562AD"/>
    <w:rsid w:val="00C570D7"/>
    <w:rsid w:val="00C61466"/>
    <w:rsid w:val="00C61490"/>
    <w:rsid w:val="00C65463"/>
    <w:rsid w:val="00C6695F"/>
    <w:rsid w:val="00C671C8"/>
    <w:rsid w:val="00C67577"/>
    <w:rsid w:val="00C70622"/>
    <w:rsid w:val="00C71CAC"/>
    <w:rsid w:val="00C72015"/>
    <w:rsid w:val="00C73B22"/>
    <w:rsid w:val="00C755C3"/>
    <w:rsid w:val="00C75B5A"/>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B1D"/>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28F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30E"/>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09D1"/>
    <w:rsid w:val="00D71EFE"/>
    <w:rsid w:val="00D748C2"/>
    <w:rsid w:val="00D75268"/>
    <w:rsid w:val="00D7530D"/>
    <w:rsid w:val="00D763C1"/>
    <w:rsid w:val="00D76C50"/>
    <w:rsid w:val="00D777D9"/>
    <w:rsid w:val="00D77A53"/>
    <w:rsid w:val="00D82881"/>
    <w:rsid w:val="00D86082"/>
    <w:rsid w:val="00D87076"/>
    <w:rsid w:val="00D92D28"/>
    <w:rsid w:val="00D9522E"/>
    <w:rsid w:val="00D95663"/>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502"/>
    <w:rsid w:val="00DC43B4"/>
    <w:rsid w:val="00DC53FB"/>
    <w:rsid w:val="00DC6B61"/>
    <w:rsid w:val="00DC75B6"/>
    <w:rsid w:val="00DC7D97"/>
    <w:rsid w:val="00DC7ED7"/>
    <w:rsid w:val="00DD3C82"/>
    <w:rsid w:val="00DD3D7E"/>
    <w:rsid w:val="00DD49EC"/>
    <w:rsid w:val="00DD62D6"/>
    <w:rsid w:val="00DD788B"/>
    <w:rsid w:val="00DE0133"/>
    <w:rsid w:val="00DE0C38"/>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66C"/>
    <w:rsid w:val="00E20992"/>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6457"/>
    <w:rsid w:val="00E814B2"/>
    <w:rsid w:val="00E818E2"/>
    <w:rsid w:val="00E824CE"/>
    <w:rsid w:val="00E85856"/>
    <w:rsid w:val="00E91757"/>
    <w:rsid w:val="00E91B1E"/>
    <w:rsid w:val="00E9293C"/>
    <w:rsid w:val="00E94BBE"/>
    <w:rsid w:val="00E9680C"/>
    <w:rsid w:val="00EA1182"/>
    <w:rsid w:val="00EA33C1"/>
    <w:rsid w:val="00EA39E1"/>
    <w:rsid w:val="00EA3A46"/>
    <w:rsid w:val="00EA7499"/>
    <w:rsid w:val="00EB0621"/>
    <w:rsid w:val="00EB458D"/>
    <w:rsid w:val="00EB6940"/>
    <w:rsid w:val="00EB6BE6"/>
    <w:rsid w:val="00EC0587"/>
    <w:rsid w:val="00EC0798"/>
    <w:rsid w:val="00EC1198"/>
    <w:rsid w:val="00EC1318"/>
    <w:rsid w:val="00EC1520"/>
    <w:rsid w:val="00EC4F20"/>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04F5"/>
    <w:rsid w:val="00F61CA5"/>
    <w:rsid w:val="00F6355B"/>
    <w:rsid w:val="00F64AB8"/>
    <w:rsid w:val="00F64C56"/>
    <w:rsid w:val="00F66720"/>
    <w:rsid w:val="00F67F3D"/>
    <w:rsid w:val="00F70D10"/>
    <w:rsid w:val="00F72A70"/>
    <w:rsid w:val="00F73BBC"/>
    <w:rsid w:val="00F75296"/>
    <w:rsid w:val="00F761A9"/>
    <w:rsid w:val="00F77170"/>
    <w:rsid w:val="00F773BA"/>
    <w:rsid w:val="00F77BCB"/>
    <w:rsid w:val="00F82C26"/>
    <w:rsid w:val="00F84274"/>
    <w:rsid w:val="00F847EB"/>
    <w:rsid w:val="00F8708F"/>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567"/>
    <w:rsid w:val="00FC6696"/>
    <w:rsid w:val="00FD08E9"/>
    <w:rsid w:val="00FD24E0"/>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5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82C26"/>
    <w:pPr>
      <w:numPr>
        <w:numId w:val="5"/>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82C2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styleId="UnresolvedMention">
    <w:name w:val="Unresolved Mention"/>
    <w:basedOn w:val="DefaultParagraphFont"/>
    <w:uiPriority w:val="99"/>
    <w:semiHidden/>
    <w:unhideWhenUsed/>
    <w:rsid w:val="001D7AF9"/>
    <w:rPr>
      <w:color w:val="605E5C"/>
      <w:shd w:val="clear" w:color="auto" w:fill="E1DFDD"/>
    </w:rPr>
  </w:style>
  <w:style w:type="paragraph" w:customStyle="1" w:styleId="Title1">
    <w:name w:val="Title 1"/>
    <w:basedOn w:val="Heading10"/>
    <w:link w:val="Title1Char"/>
    <w:autoRedefine/>
    <w:qFormat/>
    <w:rsid w:val="00C61490"/>
    <w:pPr>
      <w:keepNext/>
      <w:keepLines/>
      <w:numPr>
        <w:numId w:val="0"/>
      </w:numPr>
      <w:spacing w:before="480" w:after="120" w:line="240" w:lineRule="auto"/>
      <w:contextualSpacing w:val="0"/>
      <w:jc w:val="center"/>
      <w:outlineLvl w:val="9"/>
    </w:pPr>
    <w:rPr>
      <w:rFonts w:ascii="Arial" w:eastAsia="MS Gothic" w:hAnsi="Arial" w:cs="Times New Roman"/>
      <w:bCs/>
      <w:color w:val="70AD47" w:themeColor="accent6"/>
      <w:sz w:val="56"/>
    </w:rPr>
  </w:style>
  <w:style w:type="character" w:customStyle="1" w:styleId="Title1Char">
    <w:name w:val="Title 1 Char"/>
    <w:link w:val="Title1"/>
    <w:rsid w:val="00C61490"/>
    <w:rPr>
      <w:rFonts w:ascii="Arial" w:eastAsia="MS Gothic" w:hAnsi="Arial" w:cs="Times New Roman"/>
      <w:b/>
      <w:bCs/>
      <w:color w:val="70AD47" w:themeColor="accent6"/>
      <w:sz w:val="56"/>
      <w:szCs w:val="32"/>
    </w:rPr>
  </w:style>
  <w:style w:type="paragraph" w:customStyle="1" w:styleId="paragraph">
    <w:name w:val="paragraph"/>
    <w:basedOn w:val="Normal"/>
    <w:rsid w:val="004C7E1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4C7E18"/>
  </w:style>
  <w:style w:type="character" w:customStyle="1" w:styleId="eop">
    <w:name w:val="eop"/>
    <w:basedOn w:val="DefaultParagraphFont"/>
    <w:rsid w:val="004C7E18"/>
  </w:style>
  <w:style w:type="paragraph" w:customStyle="1" w:styleId="xtsb-policybullets">
    <w:name w:val="x_tsb-policybullets"/>
    <w:basedOn w:val="Normal"/>
    <w:rsid w:val="00851B7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listparagraph">
    <w:name w:val="x_msolistparagraph"/>
    <w:basedOn w:val="Normal"/>
    <w:rsid w:val="00851B7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ark7pt17p6qh">
    <w:name w:val="mark7pt17p6qh"/>
    <w:basedOn w:val="DefaultParagraphFont"/>
    <w:rsid w:val="00851B71"/>
  </w:style>
  <w:style w:type="character" w:customStyle="1" w:styleId="markxeqt9wat0">
    <w:name w:val="markxeqt9wat0"/>
    <w:basedOn w:val="DefaultParagraphFont"/>
    <w:rsid w:val="00851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1867752">
      <w:bodyDiv w:val="1"/>
      <w:marLeft w:val="0"/>
      <w:marRight w:val="0"/>
      <w:marTop w:val="0"/>
      <w:marBottom w:val="0"/>
      <w:divBdr>
        <w:top w:val="none" w:sz="0" w:space="0" w:color="auto"/>
        <w:left w:val="none" w:sz="0" w:space="0" w:color="auto"/>
        <w:bottom w:val="none" w:sz="0" w:space="0" w:color="auto"/>
        <w:right w:val="none" w:sz="0" w:space="0" w:color="auto"/>
      </w:divBdr>
      <w:divsChild>
        <w:div w:id="758673042">
          <w:marLeft w:val="0"/>
          <w:marRight w:val="0"/>
          <w:marTop w:val="0"/>
          <w:marBottom w:val="0"/>
          <w:divBdr>
            <w:top w:val="none" w:sz="0" w:space="0" w:color="auto"/>
            <w:left w:val="none" w:sz="0" w:space="0" w:color="auto"/>
            <w:bottom w:val="none" w:sz="0" w:space="0" w:color="auto"/>
            <w:right w:val="none" w:sz="0" w:space="0" w:color="auto"/>
          </w:divBdr>
        </w:div>
        <w:div w:id="1861039746">
          <w:marLeft w:val="0"/>
          <w:marRight w:val="0"/>
          <w:marTop w:val="0"/>
          <w:marBottom w:val="0"/>
          <w:divBdr>
            <w:top w:val="none" w:sz="0" w:space="0" w:color="auto"/>
            <w:left w:val="none" w:sz="0" w:space="0" w:color="auto"/>
            <w:bottom w:val="none" w:sz="0" w:space="0" w:color="auto"/>
            <w:right w:val="none" w:sz="0" w:space="0" w:color="auto"/>
          </w:divBdr>
        </w:div>
        <w:div w:id="824590429">
          <w:marLeft w:val="0"/>
          <w:marRight w:val="0"/>
          <w:marTop w:val="0"/>
          <w:marBottom w:val="0"/>
          <w:divBdr>
            <w:top w:val="none" w:sz="0" w:space="0" w:color="auto"/>
            <w:left w:val="none" w:sz="0" w:space="0" w:color="auto"/>
            <w:bottom w:val="none" w:sz="0" w:space="0" w:color="auto"/>
            <w:right w:val="none" w:sz="0" w:space="0" w:color="auto"/>
          </w:divBdr>
        </w:div>
        <w:div w:id="1353722901">
          <w:marLeft w:val="0"/>
          <w:marRight w:val="0"/>
          <w:marTop w:val="0"/>
          <w:marBottom w:val="0"/>
          <w:divBdr>
            <w:top w:val="none" w:sz="0" w:space="0" w:color="auto"/>
            <w:left w:val="none" w:sz="0" w:space="0" w:color="auto"/>
            <w:bottom w:val="none" w:sz="0" w:space="0" w:color="auto"/>
            <w:right w:val="none" w:sz="0" w:space="0" w:color="auto"/>
          </w:divBdr>
        </w:div>
        <w:div w:id="1071389413">
          <w:marLeft w:val="0"/>
          <w:marRight w:val="0"/>
          <w:marTop w:val="0"/>
          <w:marBottom w:val="0"/>
          <w:divBdr>
            <w:top w:val="none" w:sz="0" w:space="0" w:color="auto"/>
            <w:left w:val="none" w:sz="0" w:space="0" w:color="auto"/>
            <w:bottom w:val="none" w:sz="0" w:space="0" w:color="auto"/>
            <w:right w:val="none" w:sz="0" w:space="0" w:color="auto"/>
          </w:divBdr>
        </w:div>
        <w:div w:id="1093010506">
          <w:marLeft w:val="0"/>
          <w:marRight w:val="0"/>
          <w:marTop w:val="0"/>
          <w:marBottom w:val="0"/>
          <w:divBdr>
            <w:top w:val="none" w:sz="0" w:space="0" w:color="auto"/>
            <w:left w:val="none" w:sz="0" w:space="0" w:color="auto"/>
            <w:bottom w:val="none" w:sz="0" w:space="0" w:color="auto"/>
            <w:right w:val="none" w:sz="0" w:space="0" w:color="auto"/>
          </w:divBdr>
        </w:div>
        <w:div w:id="402609444">
          <w:marLeft w:val="0"/>
          <w:marRight w:val="0"/>
          <w:marTop w:val="0"/>
          <w:marBottom w:val="0"/>
          <w:divBdr>
            <w:top w:val="none" w:sz="0" w:space="0" w:color="auto"/>
            <w:left w:val="none" w:sz="0" w:space="0" w:color="auto"/>
            <w:bottom w:val="none" w:sz="0" w:space="0" w:color="auto"/>
            <w:right w:val="none" w:sz="0" w:space="0" w:color="auto"/>
          </w:divBdr>
        </w:div>
        <w:div w:id="1561398656">
          <w:marLeft w:val="0"/>
          <w:marRight w:val="0"/>
          <w:marTop w:val="0"/>
          <w:marBottom w:val="0"/>
          <w:divBdr>
            <w:top w:val="none" w:sz="0" w:space="0" w:color="auto"/>
            <w:left w:val="none" w:sz="0" w:space="0" w:color="auto"/>
            <w:bottom w:val="none" w:sz="0" w:space="0" w:color="auto"/>
            <w:right w:val="none" w:sz="0" w:space="0" w:color="auto"/>
          </w:divBdr>
        </w:div>
        <w:div w:id="2081440605">
          <w:marLeft w:val="0"/>
          <w:marRight w:val="0"/>
          <w:marTop w:val="0"/>
          <w:marBottom w:val="0"/>
          <w:divBdr>
            <w:top w:val="none" w:sz="0" w:space="0" w:color="auto"/>
            <w:left w:val="none" w:sz="0" w:space="0" w:color="auto"/>
            <w:bottom w:val="none" w:sz="0" w:space="0" w:color="auto"/>
            <w:right w:val="none" w:sz="0" w:space="0" w:color="auto"/>
          </w:divBdr>
        </w:div>
        <w:div w:id="745809039">
          <w:marLeft w:val="0"/>
          <w:marRight w:val="0"/>
          <w:marTop w:val="0"/>
          <w:marBottom w:val="0"/>
          <w:divBdr>
            <w:top w:val="none" w:sz="0" w:space="0" w:color="auto"/>
            <w:left w:val="none" w:sz="0" w:space="0" w:color="auto"/>
            <w:bottom w:val="none" w:sz="0" w:space="0" w:color="auto"/>
            <w:right w:val="none" w:sz="0" w:space="0" w:color="auto"/>
          </w:divBdr>
          <w:divsChild>
            <w:div w:id="272324205">
              <w:marLeft w:val="-75"/>
              <w:marRight w:val="0"/>
              <w:marTop w:val="30"/>
              <w:marBottom w:val="30"/>
              <w:divBdr>
                <w:top w:val="none" w:sz="0" w:space="0" w:color="auto"/>
                <w:left w:val="none" w:sz="0" w:space="0" w:color="auto"/>
                <w:bottom w:val="none" w:sz="0" w:space="0" w:color="auto"/>
                <w:right w:val="none" w:sz="0" w:space="0" w:color="auto"/>
              </w:divBdr>
              <w:divsChild>
                <w:div w:id="423115644">
                  <w:marLeft w:val="0"/>
                  <w:marRight w:val="0"/>
                  <w:marTop w:val="0"/>
                  <w:marBottom w:val="0"/>
                  <w:divBdr>
                    <w:top w:val="none" w:sz="0" w:space="0" w:color="auto"/>
                    <w:left w:val="none" w:sz="0" w:space="0" w:color="auto"/>
                    <w:bottom w:val="none" w:sz="0" w:space="0" w:color="auto"/>
                    <w:right w:val="none" w:sz="0" w:space="0" w:color="auto"/>
                  </w:divBdr>
                  <w:divsChild>
                    <w:div w:id="1827428198">
                      <w:marLeft w:val="0"/>
                      <w:marRight w:val="0"/>
                      <w:marTop w:val="0"/>
                      <w:marBottom w:val="0"/>
                      <w:divBdr>
                        <w:top w:val="none" w:sz="0" w:space="0" w:color="auto"/>
                        <w:left w:val="none" w:sz="0" w:space="0" w:color="auto"/>
                        <w:bottom w:val="none" w:sz="0" w:space="0" w:color="auto"/>
                        <w:right w:val="none" w:sz="0" w:space="0" w:color="auto"/>
                      </w:divBdr>
                    </w:div>
                  </w:divsChild>
                </w:div>
                <w:div w:id="238298597">
                  <w:marLeft w:val="0"/>
                  <w:marRight w:val="0"/>
                  <w:marTop w:val="0"/>
                  <w:marBottom w:val="0"/>
                  <w:divBdr>
                    <w:top w:val="none" w:sz="0" w:space="0" w:color="auto"/>
                    <w:left w:val="none" w:sz="0" w:space="0" w:color="auto"/>
                    <w:bottom w:val="none" w:sz="0" w:space="0" w:color="auto"/>
                    <w:right w:val="none" w:sz="0" w:space="0" w:color="auto"/>
                  </w:divBdr>
                  <w:divsChild>
                    <w:div w:id="570310217">
                      <w:marLeft w:val="0"/>
                      <w:marRight w:val="0"/>
                      <w:marTop w:val="0"/>
                      <w:marBottom w:val="0"/>
                      <w:divBdr>
                        <w:top w:val="none" w:sz="0" w:space="0" w:color="auto"/>
                        <w:left w:val="none" w:sz="0" w:space="0" w:color="auto"/>
                        <w:bottom w:val="none" w:sz="0" w:space="0" w:color="auto"/>
                        <w:right w:val="none" w:sz="0" w:space="0" w:color="auto"/>
                      </w:divBdr>
                    </w:div>
                  </w:divsChild>
                </w:div>
                <w:div w:id="1559364515">
                  <w:marLeft w:val="0"/>
                  <w:marRight w:val="0"/>
                  <w:marTop w:val="0"/>
                  <w:marBottom w:val="0"/>
                  <w:divBdr>
                    <w:top w:val="none" w:sz="0" w:space="0" w:color="auto"/>
                    <w:left w:val="none" w:sz="0" w:space="0" w:color="auto"/>
                    <w:bottom w:val="none" w:sz="0" w:space="0" w:color="auto"/>
                    <w:right w:val="none" w:sz="0" w:space="0" w:color="auto"/>
                  </w:divBdr>
                  <w:divsChild>
                    <w:div w:id="1263993959">
                      <w:marLeft w:val="0"/>
                      <w:marRight w:val="0"/>
                      <w:marTop w:val="0"/>
                      <w:marBottom w:val="0"/>
                      <w:divBdr>
                        <w:top w:val="none" w:sz="0" w:space="0" w:color="auto"/>
                        <w:left w:val="none" w:sz="0" w:space="0" w:color="auto"/>
                        <w:bottom w:val="none" w:sz="0" w:space="0" w:color="auto"/>
                        <w:right w:val="none" w:sz="0" w:space="0" w:color="auto"/>
                      </w:divBdr>
                    </w:div>
                  </w:divsChild>
                </w:div>
                <w:div w:id="509376328">
                  <w:marLeft w:val="0"/>
                  <w:marRight w:val="0"/>
                  <w:marTop w:val="0"/>
                  <w:marBottom w:val="0"/>
                  <w:divBdr>
                    <w:top w:val="none" w:sz="0" w:space="0" w:color="auto"/>
                    <w:left w:val="none" w:sz="0" w:space="0" w:color="auto"/>
                    <w:bottom w:val="none" w:sz="0" w:space="0" w:color="auto"/>
                    <w:right w:val="none" w:sz="0" w:space="0" w:color="auto"/>
                  </w:divBdr>
                  <w:divsChild>
                    <w:div w:id="2063825823">
                      <w:marLeft w:val="0"/>
                      <w:marRight w:val="0"/>
                      <w:marTop w:val="0"/>
                      <w:marBottom w:val="0"/>
                      <w:divBdr>
                        <w:top w:val="none" w:sz="0" w:space="0" w:color="auto"/>
                        <w:left w:val="none" w:sz="0" w:space="0" w:color="auto"/>
                        <w:bottom w:val="none" w:sz="0" w:space="0" w:color="auto"/>
                        <w:right w:val="none" w:sz="0" w:space="0" w:color="auto"/>
                      </w:divBdr>
                    </w:div>
                  </w:divsChild>
                </w:div>
                <w:div w:id="286083374">
                  <w:marLeft w:val="0"/>
                  <w:marRight w:val="0"/>
                  <w:marTop w:val="0"/>
                  <w:marBottom w:val="0"/>
                  <w:divBdr>
                    <w:top w:val="none" w:sz="0" w:space="0" w:color="auto"/>
                    <w:left w:val="none" w:sz="0" w:space="0" w:color="auto"/>
                    <w:bottom w:val="none" w:sz="0" w:space="0" w:color="auto"/>
                    <w:right w:val="none" w:sz="0" w:space="0" w:color="auto"/>
                  </w:divBdr>
                  <w:divsChild>
                    <w:div w:id="513223977">
                      <w:marLeft w:val="0"/>
                      <w:marRight w:val="0"/>
                      <w:marTop w:val="0"/>
                      <w:marBottom w:val="0"/>
                      <w:divBdr>
                        <w:top w:val="none" w:sz="0" w:space="0" w:color="auto"/>
                        <w:left w:val="none" w:sz="0" w:space="0" w:color="auto"/>
                        <w:bottom w:val="none" w:sz="0" w:space="0" w:color="auto"/>
                        <w:right w:val="none" w:sz="0" w:space="0" w:color="auto"/>
                      </w:divBdr>
                    </w:div>
                  </w:divsChild>
                </w:div>
                <w:div w:id="1443380289">
                  <w:marLeft w:val="0"/>
                  <w:marRight w:val="0"/>
                  <w:marTop w:val="0"/>
                  <w:marBottom w:val="0"/>
                  <w:divBdr>
                    <w:top w:val="none" w:sz="0" w:space="0" w:color="auto"/>
                    <w:left w:val="none" w:sz="0" w:space="0" w:color="auto"/>
                    <w:bottom w:val="none" w:sz="0" w:space="0" w:color="auto"/>
                    <w:right w:val="none" w:sz="0" w:space="0" w:color="auto"/>
                  </w:divBdr>
                  <w:divsChild>
                    <w:div w:id="2115512191">
                      <w:marLeft w:val="0"/>
                      <w:marRight w:val="0"/>
                      <w:marTop w:val="0"/>
                      <w:marBottom w:val="0"/>
                      <w:divBdr>
                        <w:top w:val="none" w:sz="0" w:space="0" w:color="auto"/>
                        <w:left w:val="none" w:sz="0" w:space="0" w:color="auto"/>
                        <w:bottom w:val="none" w:sz="0" w:space="0" w:color="auto"/>
                        <w:right w:val="none" w:sz="0" w:space="0" w:color="auto"/>
                      </w:divBdr>
                    </w:div>
                  </w:divsChild>
                </w:div>
                <w:div w:id="1036656173">
                  <w:marLeft w:val="0"/>
                  <w:marRight w:val="0"/>
                  <w:marTop w:val="0"/>
                  <w:marBottom w:val="0"/>
                  <w:divBdr>
                    <w:top w:val="none" w:sz="0" w:space="0" w:color="auto"/>
                    <w:left w:val="none" w:sz="0" w:space="0" w:color="auto"/>
                    <w:bottom w:val="none" w:sz="0" w:space="0" w:color="auto"/>
                    <w:right w:val="none" w:sz="0" w:space="0" w:color="auto"/>
                  </w:divBdr>
                  <w:divsChild>
                    <w:div w:id="384333387">
                      <w:marLeft w:val="0"/>
                      <w:marRight w:val="0"/>
                      <w:marTop w:val="0"/>
                      <w:marBottom w:val="0"/>
                      <w:divBdr>
                        <w:top w:val="none" w:sz="0" w:space="0" w:color="auto"/>
                        <w:left w:val="none" w:sz="0" w:space="0" w:color="auto"/>
                        <w:bottom w:val="none" w:sz="0" w:space="0" w:color="auto"/>
                        <w:right w:val="none" w:sz="0" w:space="0" w:color="auto"/>
                      </w:divBdr>
                    </w:div>
                  </w:divsChild>
                </w:div>
                <w:div w:id="1809781604">
                  <w:marLeft w:val="0"/>
                  <w:marRight w:val="0"/>
                  <w:marTop w:val="0"/>
                  <w:marBottom w:val="0"/>
                  <w:divBdr>
                    <w:top w:val="none" w:sz="0" w:space="0" w:color="auto"/>
                    <w:left w:val="none" w:sz="0" w:space="0" w:color="auto"/>
                    <w:bottom w:val="none" w:sz="0" w:space="0" w:color="auto"/>
                    <w:right w:val="none" w:sz="0" w:space="0" w:color="auto"/>
                  </w:divBdr>
                  <w:divsChild>
                    <w:div w:id="884026878">
                      <w:marLeft w:val="0"/>
                      <w:marRight w:val="0"/>
                      <w:marTop w:val="0"/>
                      <w:marBottom w:val="0"/>
                      <w:divBdr>
                        <w:top w:val="none" w:sz="0" w:space="0" w:color="auto"/>
                        <w:left w:val="none" w:sz="0" w:space="0" w:color="auto"/>
                        <w:bottom w:val="none" w:sz="0" w:space="0" w:color="auto"/>
                        <w:right w:val="none" w:sz="0" w:space="0" w:color="auto"/>
                      </w:divBdr>
                    </w:div>
                  </w:divsChild>
                </w:div>
                <w:div w:id="1092969532">
                  <w:marLeft w:val="0"/>
                  <w:marRight w:val="0"/>
                  <w:marTop w:val="0"/>
                  <w:marBottom w:val="0"/>
                  <w:divBdr>
                    <w:top w:val="none" w:sz="0" w:space="0" w:color="auto"/>
                    <w:left w:val="none" w:sz="0" w:space="0" w:color="auto"/>
                    <w:bottom w:val="none" w:sz="0" w:space="0" w:color="auto"/>
                    <w:right w:val="none" w:sz="0" w:space="0" w:color="auto"/>
                  </w:divBdr>
                  <w:divsChild>
                    <w:div w:id="1884828227">
                      <w:marLeft w:val="0"/>
                      <w:marRight w:val="0"/>
                      <w:marTop w:val="0"/>
                      <w:marBottom w:val="0"/>
                      <w:divBdr>
                        <w:top w:val="none" w:sz="0" w:space="0" w:color="auto"/>
                        <w:left w:val="none" w:sz="0" w:space="0" w:color="auto"/>
                        <w:bottom w:val="none" w:sz="0" w:space="0" w:color="auto"/>
                        <w:right w:val="none" w:sz="0" w:space="0" w:color="auto"/>
                      </w:divBdr>
                    </w:div>
                  </w:divsChild>
                </w:div>
                <w:div w:id="647242761">
                  <w:marLeft w:val="0"/>
                  <w:marRight w:val="0"/>
                  <w:marTop w:val="0"/>
                  <w:marBottom w:val="0"/>
                  <w:divBdr>
                    <w:top w:val="none" w:sz="0" w:space="0" w:color="auto"/>
                    <w:left w:val="none" w:sz="0" w:space="0" w:color="auto"/>
                    <w:bottom w:val="none" w:sz="0" w:space="0" w:color="auto"/>
                    <w:right w:val="none" w:sz="0" w:space="0" w:color="auto"/>
                  </w:divBdr>
                  <w:divsChild>
                    <w:div w:id="2047875545">
                      <w:marLeft w:val="0"/>
                      <w:marRight w:val="0"/>
                      <w:marTop w:val="0"/>
                      <w:marBottom w:val="0"/>
                      <w:divBdr>
                        <w:top w:val="none" w:sz="0" w:space="0" w:color="auto"/>
                        <w:left w:val="none" w:sz="0" w:space="0" w:color="auto"/>
                        <w:bottom w:val="none" w:sz="0" w:space="0" w:color="auto"/>
                        <w:right w:val="none" w:sz="0" w:space="0" w:color="auto"/>
                      </w:divBdr>
                    </w:div>
                  </w:divsChild>
                </w:div>
                <w:div w:id="1087312686">
                  <w:marLeft w:val="0"/>
                  <w:marRight w:val="0"/>
                  <w:marTop w:val="0"/>
                  <w:marBottom w:val="0"/>
                  <w:divBdr>
                    <w:top w:val="none" w:sz="0" w:space="0" w:color="auto"/>
                    <w:left w:val="none" w:sz="0" w:space="0" w:color="auto"/>
                    <w:bottom w:val="none" w:sz="0" w:space="0" w:color="auto"/>
                    <w:right w:val="none" w:sz="0" w:space="0" w:color="auto"/>
                  </w:divBdr>
                  <w:divsChild>
                    <w:div w:id="2037996966">
                      <w:marLeft w:val="0"/>
                      <w:marRight w:val="0"/>
                      <w:marTop w:val="0"/>
                      <w:marBottom w:val="0"/>
                      <w:divBdr>
                        <w:top w:val="none" w:sz="0" w:space="0" w:color="auto"/>
                        <w:left w:val="none" w:sz="0" w:space="0" w:color="auto"/>
                        <w:bottom w:val="none" w:sz="0" w:space="0" w:color="auto"/>
                        <w:right w:val="none" w:sz="0" w:space="0" w:color="auto"/>
                      </w:divBdr>
                    </w:div>
                  </w:divsChild>
                </w:div>
                <w:div w:id="682706637">
                  <w:marLeft w:val="0"/>
                  <w:marRight w:val="0"/>
                  <w:marTop w:val="0"/>
                  <w:marBottom w:val="0"/>
                  <w:divBdr>
                    <w:top w:val="none" w:sz="0" w:space="0" w:color="auto"/>
                    <w:left w:val="none" w:sz="0" w:space="0" w:color="auto"/>
                    <w:bottom w:val="none" w:sz="0" w:space="0" w:color="auto"/>
                    <w:right w:val="none" w:sz="0" w:space="0" w:color="auto"/>
                  </w:divBdr>
                  <w:divsChild>
                    <w:div w:id="1740247656">
                      <w:marLeft w:val="0"/>
                      <w:marRight w:val="0"/>
                      <w:marTop w:val="0"/>
                      <w:marBottom w:val="0"/>
                      <w:divBdr>
                        <w:top w:val="none" w:sz="0" w:space="0" w:color="auto"/>
                        <w:left w:val="none" w:sz="0" w:space="0" w:color="auto"/>
                        <w:bottom w:val="none" w:sz="0" w:space="0" w:color="auto"/>
                        <w:right w:val="none" w:sz="0" w:space="0" w:color="auto"/>
                      </w:divBdr>
                    </w:div>
                  </w:divsChild>
                </w:div>
                <w:div w:id="1630358284">
                  <w:marLeft w:val="0"/>
                  <w:marRight w:val="0"/>
                  <w:marTop w:val="0"/>
                  <w:marBottom w:val="0"/>
                  <w:divBdr>
                    <w:top w:val="none" w:sz="0" w:space="0" w:color="auto"/>
                    <w:left w:val="none" w:sz="0" w:space="0" w:color="auto"/>
                    <w:bottom w:val="none" w:sz="0" w:space="0" w:color="auto"/>
                    <w:right w:val="none" w:sz="0" w:space="0" w:color="auto"/>
                  </w:divBdr>
                  <w:divsChild>
                    <w:div w:id="977076884">
                      <w:marLeft w:val="0"/>
                      <w:marRight w:val="0"/>
                      <w:marTop w:val="0"/>
                      <w:marBottom w:val="0"/>
                      <w:divBdr>
                        <w:top w:val="none" w:sz="0" w:space="0" w:color="auto"/>
                        <w:left w:val="none" w:sz="0" w:space="0" w:color="auto"/>
                        <w:bottom w:val="none" w:sz="0" w:space="0" w:color="auto"/>
                        <w:right w:val="none" w:sz="0" w:space="0" w:color="auto"/>
                      </w:divBdr>
                    </w:div>
                  </w:divsChild>
                </w:div>
                <w:div w:id="426971008">
                  <w:marLeft w:val="0"/>
                  <w:marRight w:val="0"/>
                  <w:marTop w:val="0"/>
                  <w:marBottom w:val="0"/>
                  <w:divBdr>
                    <w:top w:val="none" w:sz="0" w:space="0" w:color="auto"/>
                    <w:left w:val="none" w:sz="0" w:space="0" w:color="auto"/>
                    <w:bottom w:val="none" w:sz="0" w:space="0" w:color="auto"/>
                    <w:right w:val="none" w:sz="0" w:space="0" w:color="auto"/>
                  </w:divBdr>
                  <w:divsChild>
                    <w:div w:id="654606222">
                      <w:marLeft w:val="0"/>
                      <w:marRight w:val="0"/>
                      <w:marTop w:val="0"/>
                      <w:marBottom w:val="0"/>
                      <w:divBdr>
                        <w:top w:val="none" w:sz="0" w:space="0" w:color="auto"/>
                        <w:left w:val="none" w:sz="0" w:space="0" w:color="auto"/>
                        <w:bottom w:val="none" w:sz="0" w:space="0" w:color="auto"/>
                        <w:right w:val="none" w:sz="0" w:space="0" w:color="auto"/>
                      </w:divBdr>
                    </w:div>
                  </w:divsChild>
                </w:div>
                <w:div w:id="1973755777">
                  <w:marLeft w:val="0"/>
                  <w:marRight w:val="0"/>
                  <w:marTop w:val="0"/>
                  <w:marBottom w:val="0"/>
                  <w:divBdr>
                    <w:top w:val="none" w:sz="0" w:space="0" w:color="auto"/>
                    <w:left w:val="none" w:sz="0" w:space="0" w:color="auto"/>
                    <w:bottom w:val="none" w:sz="0" w:space="0" w:color="auto"/>
                    <w:right w:val="none" w:sz="0" w:space="0" w:color="auto"/>
                  </w:divBdr>
                  <w:divsChild>
                    <w:div w:id="620301890">
                      <w:marLeft w:val="0"/>
                      <w:marRight w:val="0"/>
                      <w:marTop w:val="0"/>
                      <w:marBottom w:val="0"/>
                      <w:divBdr>
                        <w:top w:val="none" w:sz="0" w:space="0" w:color="auto"/>
                        <w:left w:val="none" w:sz="0" w:space="0" w:color="auto"/>
                        <w:bottom w:val="none" w:sz="0" w:space="0" w:color="auto"/>
                        <w:right w:val="none" w:sz="0" w:space="0" w:color="auto"/>
                      </w:divBdr>
                    </w:div>
                  </w:divsChild>
                </w:div>
                <w:div w:id="1599021297">
                  <w:marLeft w:val="0"/>
                  <w:marRight w:val="0"/>
                  <w:marTop w:val="0"/>
                  <w:marBottom w:val="0"/>
                  <w:divBdr>
                    <w:top w:val="none" w:sz="0" w:space="0" w:color="auto"/>
                    <w:left w:val="none" w:sz="0" w:space="0" w:color="auto"/>
                    <w:bottom w:val="none" w:sz="0" w:space="0" w:color="auto"/>
                    <w:right w:val="none" w:sz="0" w:space="0" w:color="auto"/>
                  </w:divBdr>
                  <w:divsChild>
                    <w:div w:id="74279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0311">
          <w:marLeft w:val="0"/>
          <w:marRight w:val="0"/>
          <w:marTop w:val="0"/>
          <w:marBottom w:val="0"/>
          <w:divBdr>
            <w:top w:val="none" w:sz="0" w:space="0" w:color="auto"/>
            <w:left w:val="none" w:sz="0" w:space="0" w:color="auto"/>
            <w:bottom w:val="none" w:sz="0" w:space="0" w:color="auto"/>
            <w:right w:val="none" w:sz="0" w:space="0" w:color="auto"/>
          </w:divBdr>
        </w:div>
        <w:div w:id="1850555997">
          <w:marLeft w:val="0"/>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1838822">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a95a5f5-1c82-4157-83f4-d8fbfc7cb5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C0C3C8F844F34688DAA07268A058B5" ma:contentTypeVersion="14" ma:contentTypeDescription="Create a new document." ma:contentTypeScope="" ma:versionID="9d83ff00b9911abcfce5cf444ed4abac">
  <xsd:schema xmlns:xsd="http://www.w3.org/2001/XMLSchema" xmlns:xs="http://www.w3.org/2001/XMLSchema" xmlns:p="http://schemas.microsoft.com/office/2006/metadata/properties" xmlns:ns3="da95a5f5-1c82-4157-83f4-d8fbfc7cb5dc" xmlns:ns4="97dd0193-cbc4-4bf9-b26d-a8de94a6ba1f" targetNamespace="http://schemas.microsoft.com/office/2006/metadata/properties" ma:root="true" ma:fieldsID="f2f1c4f0995139e07de4e64858a4d460" ns3:_="" ns4:_="">
    <xsd:import namespace="da95a5f5-1c82-4157-83f4-d8fbfc7cb5dc"/>
    <xsd:import namespace="97dd0193-cbc4-4bf9-b26d-a8de94a6ba1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5a5f5-1c82-4157-83f4-d8fbfc7cb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dd0193-cbc4-4bf9-b26d-a8de94a6ba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D06A9-894A-47E8-8EBD-68093722D2AD}">
  <ds:schemaRefs>
    <ds:schemaRef ds:uri="http://purl.org/dc/terms/"/>
    <ds:schemaRef ds:uri="http://purl.org/dc/elements/1.1/"/>
    <ds:schemaRef ds:uri="http://www.w3.org/XML/1998/namespace"/>
    <ds:schemaRef ds:uri="97dd0193-cbc4-4bf9-b26d-a8de94a6ba1f"/>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da95a5f5-1c82-4157-83f4-d8fbfc7cb5dc"/>
  </ds:schemaRefs>
</ds:datastoreItem>
</file>

<file path=customXml/itemProps2.xml><?xml version="1.0" encoding="utf-8"?>
<ds:datastoreItem xmlns:ds="http://schemas.openxmlformats.org/officeDocument/2006/customXml" ds:itemID="{E29BBA1C-C055-443D-8029-DF94593AF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5a5f5-1c82-4157-83f4-d8fbfc7cb5dc"/>
    <ds:schemaRef ds:uri="97dd0193-cbc4-4bf9-b26d-a8de94a6b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0B3B21-3B76-4421-9447-32E00930A8D3}">
  <ds:schemaRefs>
    <ds:schemaRef ds:uri="http://schemas.microsoft.com/sharepoint/v3/contenttype/forms"/>
  </ds:schemaRefs>
</ds:datastoreItem>
</file>

<file path=customXml/itemProps4.xml><?xml version="1.0" encoding="utf-8"?>
<ds:datastoreItem xmlns:ds="http://schemas.openxmlformats.org/officeDocument/2006/customXml" ds:itemID="{D57B1C85-9C2D-405B-A5E0-93B348A9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2715</Words>
  <Characters>15476</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Ms Jackson</cp:lastModifiedBy>
  <cp:revision>2</cp:revision>
  <cp:lastPrinted>2021-02-10T12:04:00Z</cp:lastPrinted>
  <dcterms:created xsi:type="dcterms:W3CDTF">2024-07-19T09:33:00Z</dcterms:created>
  <dcterms:modified xsi:type="dcterms:W3CDTF">2024-07-19T09:33:00Z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0x01010069C0C3C8F844F34688DAA07268A058B5</vt:lpwstr>
  </property>
</Properties>
</file>